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</w:rPr>
        <w:t>202</w:t>
      </w: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0"/>
          <w:szCs w:val="48"/>
        </w:rPr>
        <w:t>年上海市社区临床药师在职规范化培训</w:t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</w:rPr>
        <w:t>报名通知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为适应健康中国建设、医改和医院高质量发展对临床药学服务的新要求，落实好市卫健委委托工作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</w:rPr>
        <w:t>现进行202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6"/>
        </w:rPr>
        <w:t>年上海市社区临床药师培训报名，具体通知如下：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3"/>
        <w:textAlignment w:val="auto"/>
        <w:outlineLvl w:val="0"/>
        <w:rPr>
          <w:rFonts w:hint="eastAsia" w:ascii="宋体" w:hAnsi="宋体" w:eastAsia="宋体" w:cs="宋体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8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hint="eastAsia" w:ascii="宋体" w:hAnsi="宋体" w:eastAsia="宋体" w:cs="宋体"/>
          <w:spacing w:val="-16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hint="eastAsia" w:ascii="宋体" w:hAnsi="宋体" w:eastAsia="宋体" w:cs="宋体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8" w:right="75" w:firstLine="422"/>
        <w:textAlignment w:val="auto"/>
        <w:rPr>
          <w:rFonts w:hint="eastAsia" w:ascii="宋体" w:hAnsi="宋体" w:eastAsia="宋体" w:cs="宋体"/>
          <w:spacing w:val="11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>本市社区卫生服务中心药师，未参加过临床药师在职培训，从事</w:t>
      </w:r>
      <w:r>
        <w:rPr>
          <w:rFonts w:hint="eastAsia" w:ascii="宋体" w:hAnsi="宋体" w:eastAsia="宋体" w:cs="宋体"/>
          <w:spacing w:val="1"/>
          <w:sz w:val="28"/>
          <w:szCs w:val="28"/>
        </w:rPr>
        <w:t>临</w:t>
      </w:r>
      <w:r>
        <w:rPr>
          <w:rFonts w:hint="eastAsia" w:ascii="宋体" w:hAnsi="宋体" w:eastAsia="宋体" w:cs="宋体"/>
          <w:sz w:val="28"/>
          <w:szCs w:val="28"/>
        </w:rPr>
        <w:t>床药师</w:t>
      </w:r>
      <w:r>
        <w:rPr>
          <w:rFonts w:hint="eastAsia" w:ascii="宋体" w:hAnsi="宋体" w:eastAsia="宋体" w:cs="宋体"/>
          <w:spacing w:val="20"/>
          <w:sz w:val="28"/>
          <w:szCs w:val="28"/>
        </w:rPr>
        <w:t>及</w:t>
      </w:r>
      <w:r>
        <w:rPr>
          <w:rFonts w:hint="eastAsia" w:ascii="宋体" w:hAnsi="宋体" w:eastAsia="宋体" w:cs="宋体"/>
          <w:spacing w:val="11"/>
          <w:sz w:val="28"/>
          <w:szCs w:val="28"/>
        </w:rPr>
        <w:t>相关工作一年及以上者。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3"/>
        <w:outlineLvl w:val="0"/>
        <w:rPr>
          <w:rFonts w:hint="eastAsia" w:ascii="宋体" w:hAnsi="宋体" w:eastAsia="宋体" w:cs="宋体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8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hint="eastAsia" w:ascii="宋体" w:hAnsi="宋体" w:eastAsia="宋体" w:cs="宋体"/>
          <w:spacing w:val="-16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hint="eastAsia" w:ascii="宋体" w:hAnsi="宋体" w:eastAsia="宋体" w:cs="宋体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培训安排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9" w:right="78" w:firstLine="44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3"/>
          <w:sz w:val="28"/>
          <w:szCs w:val="28"/>
        </w:rPr>
        <w:t>1、社区临床药师培训均为在岗不脱产，线上学习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+基地实践（根据带教基地时间，另行安排）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，培训时间12周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(</w:t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pacing w:val="-8"/>
          <w:sz w:val="28"/>
          <w:szCs w:val="28"/>
        </w:rPr>
        <w:t>个</w:t>
      </w:r>
      <w:r>
        <w:rPr>
          <w:rFonts w:hint="eastAsia" w:ascii="宋体" w:hAnsi="宋体" w:eastAsia="宋体" w:cs="宋体"/>
          <w:spacing w:val="-7"/>
          <w:sz w:val="28"/>
          <w:szCs w:val="28"/>
        </w:rPr>
        <w:t>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" w:right="77" w:firstLine="413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pacing w:val="-8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36"/>
        </w:rPr>
        <w:t>社区临床药师培训内容包括处方审核与点评、慢病患者药物治疗管理和居家药学服务；具体方案详见附件1；拟于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6"/>
        </w:rPr>
        <w:t>月开班学习。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9"/>
        <w:outlineLvl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4511675</wp:posOffset>
            </wp:positionH>
            <wp:positionV relativeFrom="paragraph">
              <wp:posOffset>33655</wp:posOffset>
            </wp:positionV>
            <wp:extent cx="1047115" cy="1047115"/>
            <wp:effectExtent l="0" t="0" r="635" b="635"/>
            <wp:wrapSquare wrapText="bothSides"/>
            <wp:docPr id="4" name="图片 4" descr="C:/Users/user05/Desktop/qrcode (1).pngqr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user05/Desktop/qrcode (1).pngqrcode (1)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三、报名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" w:leftChars="19" w:firstLine="377" w:firstLineChars="131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pacing w:val="4"/>
          <w:sz w:val="28"/>
          <w:szCs w:val="28"/>
        </w:rPr>
        <w:t>1、</w:t>
      </w:r>
      <w:r>
        <w:rPr>
          <w:rFonts w:hint="eastAsia" w:ascii="宋体" w:hAnsi="宋体" w:eastAsia="宋体" w:cs="宋体"/>
          <w:sz w:val="28"/>
          <w:szCs w:val="36"/>
        </w:rPr>
        <w:t>报名时间：即日始至202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6"/>
        </w:rPr>
        <w:t>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6"/>
        </w:rPr>
        <w:t>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36"/>
        </w:rPr>
        <w:t>日(周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36"/>
        </w:rPr>
        <w:t>)截止。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" w:leftChars="19" w:right="77" w:firstLine="364" w:firstLineChars="131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36"/>
        </w:rPr>
        <w:t>报名方式：请扫下面二维码并如实完整填写报名表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" w:leftChars="19" w:right="77" w:firstLine="366" w:firstLineChars="131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(详见附件2，电子版可至协会网站www.shyyxh.cn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" w:leftChars="19" w:right="77" w:firstLine="366" w:firstLineChars="131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“培训报名”、“继续教育”栏目下载，由部门/科主任签字后上传，名称：社区临床药师+单位+姓名)。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遴选（拟于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6"/>
        </w:rPr>
        <w:t>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底</w:t>
      </w:r>
      <w:r>
        <w:rPr>
          <w:rFonts w:hint="eastAsia" w:ascii="宋体" w:hAnsi="宋体" w:eastAsia="宋体" w:cs="宋体"/>
          <w:sz w:val="28"/>
          <w:szCs w:val="36"/>
        </w:rPr>
        <w:t>）、录取、缴费（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36"/>
        </w:rPr>
        <w:t>000元/人）等情况请待后续通知，敬请及时关注医院协会网站www.shyyxh.cn/“继续教育”栏目。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联系人：医院协会办公室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周淑玲  电话：63308978</w:t>
      </w:r>
      <w:r>
        <w:rPr>
          <w:rFonts w:hint="eastAsia" w:ascii="宋体" w:hAnsi="宋体" w:eastAsia="宋体" w:cs="宋体"/>
          <w:sz w:val="28"/>
          <w:szCs w:val="36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传真：63308136 </w:t>
      </w:r>
      <w:r>
        <w:rPr>
          <w:rFonts w:hint="eastAsia" w:ascii="宋体" w:hAnsi="宋体" w:eastAsia="宋体" w:cs="宋体"/>
          <w:sz w:val="28"/>
          <w:szCs w:val="36"/>
        </w:rPr>
        <w:t>邮箱：</w:t>
      </w:r>
      <w:r>
        <w:rPr>
          <w:rFonts w:hint="eastAsia" w:ascii="宋体" w:hAnsi="宋体" w:eastAsia="宋体" w:cs="宋体"/>
          <w:color w:val="auto"/>
          <w:sz w:val="28"/>
          <w:szCs w:val="36"/>
          <w:u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36"/>
          <w:u w:val="none"/>
        </w:rPr>
        <w:instrText xml:space="preserve"> HYPERLINK "mailto:sh.yyxh@163.com" </w:instrText>
      </w:r>
      <w:r>
        <w:rPr>
          <w:rFonts w:hint="eastAsia" w:ascii="宋体" w:hAnsi="宋体" w:eastAsia="宋体" w:cs="宋体"/>
          <w:color w:val="auto"/>
          <w:sz w:val="28"/>
          <w:szCs w:val="36"/>
          <w:u w:val="none"/>
        </w:rPr>
        <w:fldChar w:fldCharType="separate"/>
      </w:r>
      <w:r>
        <w:rPr>
          <w:rStyle w:val="4"/>
          <w:rFonts w:hint="eastAsia" w:ascii="宋体" w:hAnsi="宋体" w:eastAsia="宋体" w:cs="宋体"/>
          <w:color w:val="auto"/>
          <w:sz w:val="28"/>
          <w:szCs w:val="36"/>
          <w:u w:val="none"/>
        </w:rPr>
        <w:t>sh.yyxh@163.com</w:t>
      </w:r>
      <w:r>
        <w:rPr>
          <w:rFonts w:hint="eastAsia" w:ascii="宋体" w:hAnsi="宋体" w:eastAsia="宋体" w:cs="宋体"/>
          <w:color w:val="auto"/>
          <w:sz w:val="28"/>
          <w:szCs w:val="36"/>
          <w:u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36"/>
        </w:rPr>
        <w:t>协会网站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36"/>
        </w:rPr>
        <w:t>www.shyyxh.cn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3801110</wp:posOffset>
            </wp:positionH>
            <wp:positionV relativeFrom="paragraph">
              <wp:posOffset>58420</wp:posOffset>
            </wp:positionV>
            <wp:extent cx="1414780" cy="1440180"/>
            <wp:effectExtent l="0" t="0" r="13970" b="7620"/>
            <wp:wrapNone/>
            <wp:docPr id="1" name="图片 1" descr="临床药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临床药师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上海市医院协会临床药事管理专业委员会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202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6"/>
        </w:rPr>
        <w:t>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6"/>
        </w:rPr>
        <w:t>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6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spacing w:before="47" w:line="219" w:lineRule="auto"/>
        <w:ind w:left="174"/>
        <w:rPr>
          <w:rFonts w:ascii="宋体" w:hAnsi="宋体" w:eastAsia="宋体" w:cs="宋体"/>
          <w:spacing w:val="-19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 w:cs="黑体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-580390</wp:posOffset>
                </wp:positionH>
                <wp:positionV relativeFrom="paragraph">
                  <wp:posOffset>-427355</wp:posOffset>
                </wp:positionV>
                <wp:extent cx="847725" cy="419100"/>
                <wp:effectExtent l="0" t="0" r="952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7810" y="220345"/>
                          <a:ext cx="847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7" w:line="219" w:lineRule="auto"/>
                              <w:ind w:left="174"/>
                              <w:rPr>
                                <w:rFonts w:hint="eastAsia" w:ascii="宋体" w:hAnsi="宋体" w:eastAsia="宋体" w:cs="宋体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pacing w:val="-19"/>
                                <w:sz w:val="28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pacing w:val="-16"/>
                                <w:sz w:val="28"/>
                                <w:szCs w:val="28"/>
                              </w:rPr>
                              <w:t xml:space="preserve">件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pacing w:val="-16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pacing w:val="-16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7pt;margin-top:-33.65pt;height:33pt;width:66.75pt;z-index:251660288;mso-width-relative:page;mso-height-relative:page;" filled="f" stroked="f" coordsize="21600,21600" o:gfxdata="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QA93F9oAAAAJAQAADwAAAAAAAAAB&#10;ACAAAAAiAAAAZHJzL2Rvd25yZXYueG1sUEsBAhQAFAAAAAgAh07iQDLRN0JHAgAAbwQAAA4AAAAA&#10;AAAAAQAgAAAAK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before="47" w:line="219" w:lineRule="auto"/>
                        <w:ind w:left="174"/>
                        <w:rPr>
                          <w:rFonts w:hint="eastAsia" w:ascii="宋体" w:hAnsi="宋体" w:eastAsia="宋体" w:cs="宋体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pacing w:val="-19"/>
                          <w:sz w:val="28"/>
                          <w:szCs w:val="28"/>
                        </w:rPr>
                        <w:t>附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pacing w:val="-16"/>
                          <w:sz w:val="28"/>
                          <w:szCs w:val="28"/>
                        </w:rPr>
                        <w:t xml:space="preserve">件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pacing w:val="-16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pacing w:val="-16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-4"/>
          <w:sz w:val="36"/>
          <w:szCs w:val="36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黑体" w:hAnsi="黑体" w:eastAsia="黑体" w:cs="黑体"/>
          <w:spacing w:val="-4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02</w:t>
      </w:r>
      <w:r>
        <w:rPr>
          <w:rFonts w:hint="eastAsia" w:ascii="黑体" w:hAnsi="黑体" w:eastAsia="黑体" w:cs="黑体"/>
          <w:spacing w:val="-4"/>
          <w:sz w:val="36"/>
          <w:szCs w:val="36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ascii="黑体" w:hAnsi="黑体" w:eastAsia="黑体" w:cs="黑体"/>
          <w:spacing w:val="-3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ascii="黑体" w:hAnsi="黑体" w:eastAsia="黑体" w:cs="黑体"/>
          <w:spacing w:val="-2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上海市社区临床药师在职规范化培训方案简介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9"/>
        <w:outlineLvl w:val="0"/>
        <w:rPr>
          <w:rFonts w:hint="eastAsia" w:ascii="宋体" w:hAnsi="宋体" w:eastAsia="宋体" w:cs="宋体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一、总体思考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8" w:right="75" w:firstLine="422"/>
        <w:textAlignment w:val="auto"/>
        <w:rPr>
          <w:rFonts w:hint="eastAsia" w:ascii="宋体" w:hAnsi="宋体" w:eastAsia="宋体" w:cs="宋体"/>
          <w:spacing w:val="2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>按照的标准化、同质化、高质量的临床药师培训目标，根据新形势、新要求，打破原有基地界限，集中全市各基地的师资力量，统筹安排，有机整合，发挥优势，提高完善和浓缩课时，线上学习与线下自习、完成作业相结合，所有学员的作业均由指定带教师资评阅反馈，典型问题由师资进行直播讲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9"/>
        <w:outlineLvl w:val="0"/>
        <w:rPr>
          <w:rFonts w:hint="eastAsia" w:ascii="宋体" w:hAnsi="宋体" w:eastAsia="宋体" w:cs="宋体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二、主要安排</w:t>
      </w:r>
    </w:p>
    <w:tbl>
      <w:tblPr>
        <w:tblStyle w:val="2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0"/>
        <w:gridCol w:w="1275"/>
        <w:gridCol w:w="1320"/>
        <w:gridCol w:w="3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授课学时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自习学时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理论课(线上)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处方审核与点评培训课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完成作业4份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慢病患者药物治疗管理培训课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完成作业2份及不良反应报告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居家药学服务培训课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完成作业2份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共培训12周(理论课1周，其他课11周)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3"/>
        <w:textAlignment w:val="auto"/>
        <w:outlineLvl w:val="0"/>
        <w:rPr>
          <w:rFonts w:hint="eastAsia" w:ascii="宋体" w:hAnsi="宋体" w:eastAsia="宋体" w:cs="宋体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三、师资安排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8" w:right="75" w:firstLine="422"/>
        <w:textAlignment w:val="auto"/>
        <w:rPr>
          <w:rFonts w:hint="eastAsia" w:ascii="宋体" w:hAnsi="宋体" w:eastAsia="宋体" w:cs="宋体"/>
          <w:spacing w:val="2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>由20家上海市社区临床药师在职规范化培训基地(以下简称“基地”)承担教学任务，打破基地界限，按照带教专业基地师资组成教学组，职责明确，相互分工，共同协作。学员选课确定后，为每位学员明确每一教学内容的指导带教老师，负责评阅作业、反馈评阅意见及答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3"/>
        <w:textAlignment w:val="auto"/>
        <w:outlineLvl w:val="0"/>
        <w:rPr>
          <w:rFonts w:hint="eastAsia" w:ascii="宋体" w:hAnsi="宋体" w:eastAsia="宋体" w:cs="宋体"/>
          <w:spacing w:val="-1"/>
          <w:sz w:val="28"/>
          <w:szCs w:val="28"/>
          <w:lang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四、初步时间安排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供参考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tbl>
      <w:tblPr>
        <w:tblStyle w:val="5"/>
        <w:tblW w:w="88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6"/>
        <w:gridCol w:w="64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75" w:firstLine="244" w:firstLineChars="100"/>
              <w:jc w:val="center"/>
              <w:textAlignment w:val="auto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7月下旬</w:t>
            </w:r>
          </w:p>
        </w:tc>
        <w:tc>
          <w:tcPr>
            <w:tcW w:w="64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" w:leftChars="0" w:right="75" w:firstLine="202" w:firstLineChars="0"/>
              <w:textAlignment w:val="auto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学员报名；基地师资分工，细化方案，师资备课、录课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75" w:firstLine="244" w:firstLineChars="100"/>
              <w:jc w:val="center"/>
              <w:textAlignment w:val="auto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8月上旬</w:t>
            </w:r>
          </w:p>
        </w:tc>
        <w:tc>
          <w:tcPr>
            <w:tcW w:w="64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" w:leftChars="0" w:right="75" w:firstLine="202" w:firstLineChars="0"/>
              <w:textAlignment w:val="auto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遴选考试测试、正式考试，确定学员名单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75" w:firstLine="244" w:firstLineChars="100"/>
              <w:jc w:val="center"/>
              <w:textAlignment w:val="auto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8月中旬</w:t>
            </w:r>
          </w:p>
        </w:tc>
        <w:tc>
          <w:tcPr>
            <w:tcW w:w="64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" w:leftChars="0" w:right="75" w:firstLine="202" w:firstLineChars="0"/>
              <w:textAlignment w:val="auto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开班仪式 &amp; 理论学习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75"/>
              <w:jc w:val="center"/>
              <w:textAlignment w:val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8月中旬至11月中旬</w:t>
            </w:r>
          </w:p>
        </w:tc>
        <w:tc>
          <w:tcPr>
            <w:tcW w:w="64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" w:leftChars="0" w:right="75" w:firstLine="202" w:firstLineChars="0"/>
              <w:textAlignment w:val="auto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实践学习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75" w:firstLine="244" w:firstLineChars="100"/>
              <w:jc w:val="center"/>
              <w:textAlignment w:val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2024年11月下旬</w:t>
            </w:r>
          </w:p>
        </w:tc>
        <w:tc>
          <w:tcPr>
            <w:tcW w:w="64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" w:leftChars="0" w:right="75" w:firstLine="202" w:firstLineChars="0"/>
              <w:textAlignment w:val="auto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统一考核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78" w:line="219" w:lineRule="auto"/>
        <w:ind w:left="1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9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-1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宋体" w:hAnsi="宋体" w:eastAsia="宋体" w:cs="宋体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6"/>
          <w:sz w:val="24"/>
          <w:szCs w:val="24"/>
        </w:rPr>
        <w:t>2</w:t>
      </w:r>
      <w:r>
        <w:rPr>
          <w:rFonts w:ascii="宋体" w:hAnsi="宋体" w:eastAsia="宋体" w:cs="宋体"/>
          <w:spacing w:val="-1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spacing w:before="235" w:line="224" w:lineRule="auto"/>
        <w:ind w:left="35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20</w:t>
      </w:r>
      <w:r>
        <w:rPr>
          <w:rFonts w:ascii="黑体" w:hAnsi="黑体" w:eastAsia="黑体" w:cs="黑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4 </w:t>
      </w:r>
      <w:r>
        <w:rPr>
          <w:rFonts w:ascii="黑体" w:hAnsi="黑体" w:eastAsia="黑体" w:cs="黑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年上海市社区临床药师在职规范化培训报名表</w:t>
      </w:r>
    </w:p>
    <w:p>
      <w:pPr>
        <w:spacing w:before="150" w:line="220" w:lineRule="auto"/>
        <w:ind w:left="1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单</w:t>
      </w:r>
      <w:r>
        <w:rPr>
          <w:rFonts w:ascii="宋体" w:hAnsi="宋体" w:eastAsia="宋体" w:cs="宋体"/>
          <w:spacing w:val="-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位：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 xml:space="preserve">                                                 </w:t>
      </w:r>
      <w:r>
        <w:rPr>
          <w:rFonts w:ascii="宋体" w:hAnsi="宋体" w:eastAsia="宋体" w:cs="宋体"/>
          <w:spacing w:val="-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报名类型：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社区</w:t>
      </w:r>
    </w:p>
    <w:p/>
    <w:p>
      <w:pPr>
        <w:spacing w:line="76" w:lineRule="exact"/>
      </w:pPr>
    </w:p>
    <w:tbl>
      <w:tblPr>
        <w:tblStyle w:val="5"/>
        <w:tblW w:w="14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991"/>
        <w:gridCol w:w="991"/>
        <w:gridCol w:w="1416"/>
        <w:gridCol w:w="1703"/>
        <w:gridCol w:w="1843"/>
        <w:gridCol w:w="2407"/>
        <w:gridCol w:w="1984"/>
        <w:gridCol w:w="18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962" w:type="dxa"/>
            <w:vAlign w:val="top"/>
          </w:tcPr>
          <w:p>
            <w:pPr>
              <w:spacing w:before="311" w:line="220" w:lineRule="auto"/>
              <w:ind w:left="20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991" w:type="dxa"/>
            <w:vAlign w:val="top"/>
          </w:tcPr>
          <w:p>
            <w:pPr>
              <w:spacing w:before="311" w:line="220" w:lineRule="auto"/>
              <w:ind w:left="2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门</w:t>
            </w:r>
          </w:p>
        </w:tc>
        <w:tc>
          <w:tcPr>
            <w:tcW w:w="991" w:type="dxa"/>
            <w:vAlign w:val="top"/>
          </w:tcPr>
          <w:p>
            <w:pPr>
              <w:spacing w:before="311" w:line="220" w:lineRule="auto"/>
              <w:ind w:left="2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</w:t>
            </w:r>
          </w:p>
        </w:tc>
        <w:tc>
          <w:tcPr>
            <w:tcW w:w="1416" w:type="dxa"/>
            <w:vAlign w:val="top"/>
          </w:tcPr>
          <w:p>
            <w:pPr>
              <w:spacing w:before="311" w:line="222" w:lineRule="auto"/>
              <w:ind w:left="4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1703" w:type="dxa"/>
            <w:vAlign w:val="top"/>
          </w:tcPr>
          <w:p>
            <w:pPr>
              <w:spacing w:before="311" w:line="221" w:lineRule="auto"/>
              <w:ind w:left="5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历</w:t>
            </w:r>
          </w:p>
        </w:tc>
        <w:tc>
          <w:tcPr>
            <w:tcW w:w="1843" w:type="dxa"/>
            <w:vAlign w:val="top"/>
          </w:tcPr>
          <w:p>
            <w:pPr>
              <w:spacing w:before="310" w:line="221" w:lineRule="auto"/>
              <w:ind w:left="6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</w:t>
            </w:r>
          </w:p>
        </w:tc>
        <w:tc>
          <w:tcPr>
            <w:tcW w:w="2407" w:type="dxa"/>
            <w:vAlign w:val="top"/>
          </w:tcPr>
          <w:p>
            <w:pPr>
              <w:spacing w:before="311" w:line="220" w:lineRule="auto"/>
              <w:ind w:left="6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份证号</w:t>
            </w:r>
          </w:p>
        </w:tc>
        <w:tc>
          <w:tcPr>
            <w:tcW w:w="1984" w:type="dxa"/>
            <w:vAlign w:val="top"/>
          </w:tcPr>
          <w:p>
            <w:pPr>
              <w:spacing w:before="311" w:line="219" w:lineRule="auto"/>
              <w:ind w:left="4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手机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号码</w:t>
            </w:r>
          </w:p>
        </w:tc>
        <w:tc>
          <w:tcPr>
            <w:tcW w:w="1877" w:type="dxa"/>
            <w:vAlign w:val="top"/>
          </w:tcPr>
          <w:p>
            <w:pPr>
              <w:spacing w:before="310" w:line="221" w:lineRule="auto"/>
              <w:ind w:left="6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邮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4174" w:type="dxa"/>
            <w:gridSpan w:val="9"/>
            <w:vAlign w:val="top"/>
          </w:tcPr>
          <w:p>
            <w:pPr>
              <w:spacing w:before="175" w:line="219" w:lineRule="auto"/>
              <w:ind w:left="2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本单位承诺将保证该报名学</w:t>
            </w:r>
            <w:r>
              <w:rPr>
                <w:rFonts w:ascii="宋体" w:hAnsi="宋体" w:eastAsia="宋体" w:cs="宋体"/>
                <w:sz w:val="28"/>
                <w:szCs w:val="28"/>
              </w:rPr>
              <w:t>员按要求参加培训！</w:t>
            </w:r>
          </w:p>
          <w:p>
            <w:pPr>
              <w:spacing w:before="291" w:line="220" w:lineRule="auto"/>
              <w:ind w:left="76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2"/>
                <w:sz w:val="28"/>
                <w:szCs w:val="28"/>
              </w:rPr>
              <w:t>负</w:t>
            </w: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责人签字：</w:t>
            </w:r>
            <w:r>
              <w:rPr>
                <w:rFonts w:ascii="宋体" w:hAnsi="宋体" w:eastAsia="宋体" w:cs="宋体"/>
                <w:sz w:val="28"/>
                <w:szCs w:val="28"/>
                <w:u w:val="single" w:color="auto"/>
              </w:rPr>
              <w:t xml:space="preserve">                                </w:t>
            </w:r>
          </w:p>
        </w:tc>
      </w:tr>
    </w:tbl>
    <w:p>
      <w:pPr>
        <w:spacing w:before="112" w:line="233" w:lineRule="auto"/>
        <w:ind w:left="1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注：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扫码填写报名信息，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如实完整填写报名表，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由部门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>/</w:t>
      </w: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科主任签字后，以附件方式上传(附件格式：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社区临床药师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>+</w:t>
      </w: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单位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>+</w:t>
      </w: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姓名)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。</w:t>
      </w:r>
    </w:p>
    <w:p>
      <w:pPr>
        <w:spacing w:before="99" w:line="401" w:lineRule="exact"/>
        <w:ind w:left="20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通知及报名表的电子版可至医院协会网</w:t>
      </w:r>
      <w:r>
        <w:rPr>
          <w:rFonts w:ascii="宋体" w:hAnsi="宋体" w:eastAsia="宋体" w:cs="宋体"/>
          <w:spacing w:val="-1"/>
          <w:position w:val="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站</w:t>
      </w:r>
      <w:r>
        <w:rPr>
          <w:rFonts w:ascii="宋体" w:hAnsi="宋体" w:eastAsia="宋体" w:cs="宋体"/>
          <w:spacing w:val="-1"/>
          <w:position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position w:val="12"/>
          <w:sz w:val="24"/>
          <w:szCs w:val="24"/>
        </w:rPr>
        <w:t>www.shyyxh.cn</w:t>
      </w:r>
      <w:r>
        <w:rPr>
          <w:rFonts w:ascii="宋体" w:hAnsi="宋体" w:eastAsia="宋体" w:cs="宋体"/>
          <w:spacing w:val="-1"/>
          <w:position w:val="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“培训报名”、“继续教育”栏目下载。</w:t>
      </w:r>
    </w:p>
    <w:p>
      <w:pPr>
        <w:spacing w:before="1" w:line="219" w:lineRule="auto"/>
        <w:ind w:left="1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报名截止时</w:t>
      </w:r>
      <w:r>
        <w:rPr>
          <w:rFonts w:ascii="宋体" w:hAnsi="宋体" w:eastAsia="宋体" w:cs="宋体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间为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1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hint="eastAsia" w:ascii="Times New Roman" w:hAnsi="Times New Roman" w:eastAsia="宋体" w:cs="Times New Roman"/>
          <w:b/>
          <w:bCs/>
          <w:spacing w:val="1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rFonts w:hint="default" w:ascii="Times New Roman" w:hAnsi="Times New Roman" w:eastAsia="宋体" w:cs="Times New Roman"/>
          <w:b/>
          <w:bCs/>
          <w:spacing w:val="1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pacing w:val="1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日(周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五</w:t>
      </w:r>
      <w:r>
        <w:rPr>
          <w:rFonts w:ascii="宋体" w:hAnsi="宋体" w:eastAsia="宋体" w:cs="宋体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8640445</wp:posOffset>
            </wp:positionH>
            <wp:positionV relativeFrom="page">
              <wp:posOffset>5432425</wp:posOffset>
            </wp:positionV>
            <wp:extent cx="988060" cy="988695"/>
            <wp:effectExtent l="0" t="0" r="2540" b="1905"/>
            <wp:wrapNone/>
            <wp:docPr id="3" name="IM 3" descr="C:/Users/user05/Desktop/qrcode (1).pngqrcode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 descr="C:/Users/user05/Desktop/qrcode (1).pngqrcode (1)"/>
                    <pic:cNvPicPr/>
                  </pic:nvPicPr>
                  <pic:blipFill>
                    <a:blip r:embed="rId7"/>
                    <a:srcRect l="64" r="64"/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5" w:type="default"/>
      <w:pgSz w:w="16839" w:h="11907"/>
      <w:pgMar w:top="1012" w:right="1332" w:bottom="1154" w:left="1327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99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8DFF7C"/>
    <w:multiLevelType w:val="singleLevel"/>
    <w:tmpl w:val="C68DFF7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YmYwYjVjMDI4YzRkYWFkMTY1ODNhYzk2Y2VmZGUifQ=="/>
  </w:docVars>
  <w:rsids>
    <w:rsidRoot w:val="2F200DA5"/>
    <w:rsid w:val="0D6665EB"/>
    <w:rsid w:val="0F2D239A"/>
    <w:rsid w:val="111A03C6"/>
    <w:rsid w:val="1E8A6AB3"/>
    <w:rsid w:val="22AE653C"/>
    <w:rsid w:val="2F200DA5"/>
    <w:rsid w:val="37FF7772"/>
    <w:rsid w:val="3BF27D19"/>
    <w:rsid w:val="40D6029F"/>
    <w:rsid w:val="43723B5C"/>
    <w:rsid w:val="45700B7C"/>
    <w:rsid w:val="472B7EF9"/>
    <w:rsid w:val="4C8449BE"/>
    <w:rsid w:val="549175CB"/>
    <w:rsid w:val="61EC6333"/>
    <w:rsid w:val="61F8700A"/>
    <w:rsid w:val="62172ADC"/>
    <w:rsid w:val="664762A1"/>
    <w:rsid w:val="66A9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21"/>
    <w:basedOn w:val="3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1155</Words>
  <Characters>1257</Characters>
  <Lines>0</Lines>
  <Paragraphs>0</Paragraphs>
  <TotalTime>0</TotalTime>
  <ScaleCrop>false</ScaleCrop>
  <LinksUpToDate>false</LinksUpToDate>
  <CharactersWithSpaces>1359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2023-07-24T01:40:00Z</dcterms:created>
  <dc:creator>水菁菁</dc:creator>
  <cp:lastModifiedBy>玲珑</cp:lastModifiedBy>
  <cp:lastPrinted>2023-07-24T09:27:00Z</cp:lastPrinted>
  <dcterms:modified xsi:type="dcterms:W3CDTF">2024-07-12T03:41:33Z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1365E288B8854E4986765C374CFDE5EE_13</vt:lpwstr>
  </property>
</Properties>
</file>