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Ansi="DFKai-SB" w:eastAsia="宋体"/>
          <w:b/>
          <w:bCs/>
          <w:sz w:val="32"/>
          <w:szCs w:val="32"/>
          <w:lang w:eastAsia="zh-CN"/>
        </w:rPr>
      </w:pPr>
      <w:bookmarkStart w:id="0" w:name="OLE_LINK1"/>
      <w:bookmarkStart w:id="1" w:name="OLE_LINK2"/>
      <w:r>
        <w:rPr>
          <w:rFonts w:hAnsi="DFKai-SB" w:eastAsia="宋体"/>
          <w:b/>
          <w:bCs/>
          <w:sz w:val="32"/>
          <w:szCs w:val="32"/>
          <w:lang w:eastAsia="zh-CN"/>
        </w:rPr>
        <w:t>第</w:t>
      </w:r>
      <w:r>
        <w:rPr>
          <w:rFonts w:hint="eastAsia" w:hAnsi="DFKai-SB" w:eastAsia="宋体"/>
          <w:b/>
          <w:bCs/>
          <w:sz w:val="32"/>
          <w:szCs w:val="32"/>
          <w:lang w:val="en-US" w:eastAsia="zh-CN"/>
        </w:rPr>
        <w:t>八</w:t>
      </w:r>
      <w:r>
        <w:rPr>
          <w:rFonts w:hAnsi="DFKai-SB" w:eastAsia="宋体"/>
          <w:b/>
          <w:bCs/>
          <w:sz w:val="32"/>
          <w:szCs w:val="32"/>
          <w:lang w:eastAsia="zh-CN"/>
        </w:rPr>
        <w:t>届（20</w:t>
      </w:r>
      <w:r>
        <w:rPr>
          <w:rFonts w:hint="eastAsia" w:hAnsi="DFKai-SB" w:eastAsia="宋体"/>
          <w:b/>
          <w:bCs/>
          <w:sz w:val="32"/>
          <w:szCs w:val="32"/>
          <w:lang w:eastAsia="zh-CN"/>
        </w:rPr>
        <w:t>2</w:t>
      </w:r>
      <w:r>
        <w:rPr>
          <w:rFonts w:hint="eastAsia" w:hAnsi="DFKai-SB" w:eastAsia="宋体"/>
          <w:b/>
          <w:bCs/>
          <w:sz w:val="32"/>
          <w:szCs w:val="32"/>
          <w:lang w:val="en-US" w:eastAsia="zh-CN"/>
        </w:rPr>
        <w:t>2</w:t>
      </w:r>
      <w:r>
        <w:rPr>
          <w:rFonts w:hint="eastAsia" w:hAnsi="DFKai-SB" w:eastAsia="宋体"/>
          <w:b/>
          <w:bCs/>
          <w:sz w:val="32"/>
          <w:szCs w:val="32"/>
          <w:lang w:eastAsia="zh-CN"/>
        </w:rPr>
        <w:t>年）上海市品管圈大赛</w:t>
      </w:r>
      <w:bookmarkEnd w:id="0"/>
      <w:bookmarkEnd w:id="1"/>
      <w:r>
        <w:rPr>
          <w:rFonts w:hint="eastAsia" w:hAnsi="DFKai-SB" w:eastAsia="宋体" w:cs="宋体"/>
          <w:b/>
          <w:bCs/>
          <w:sz w:val="32"/>
          <w:szCs w:val="32"/>
          <w:lang w:eastAsia="zh-CN"/>
        </w:rPr>
        <w:t>申报表</w:t>
      </w:r>
      <w:r>
        <w:rPr>
          <w:rFonts w:hAnsi="DFKai-SB" w:eastAsia="宋体"/>
          <w:b/>
          <w:bCs/>
          <w:sz w:val="32"/>
          <w:szCs w:val="32"/>
          <w:lang w:eastAsia="zh-CN"/>
        </w:rPr>
        <w:t xml:space="preserve">  </w:t>
      </w:r>
    </w:p>
    <w:p>
      <w:pPr>
        <w:spacing w:line="20" w:lineRule="atLeast"/>
        <w:jc w:val="center"/>
        <w:rPr>
          <w:lang w:eastAsia="zh-CN"/>
        </w:rPr>
      </w:pPr>
      <w:r>
        <w:rPr>
          <w:rFonts w:hAnsi="DFKai-SB" w:eastAsia="宋体"/>
          <w:b/>
          <w:bCs/>
          <w:sz w:val="32"/>
          <w:szCs w:val="32"/>
          <w:lang w:eastAsia="zh-CN"/>
        </w:rPr>
        <w:t xml:space="preserve">                      </w:t>
      </w:r>
    </w:p>
    <w:tbl>
      <w:tblPr>
        <w:tblStyle w:val="5"/>
        <w:tblW w:w="9620" w:type="dxa"/>
        <w:jc w:val="center"/>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1625"/>
        <w:gridCol w:w="1302"/>
        <w:gridCol w:w="724"/>
        <w:gridCol w:w="1868"/>
        <w:gridCol w:w="12"/>
        <w:gridCol w:w="1420"/>
        <w:gridCol w:w="687"/>
        <w:gridCol w:w="1982"/>
      </w:tblGrid>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trHeight w:val="799" w:hRule="atLeast"/>
          <w:jc w:val="center"/>
        </w:trPr>
        <w:tc>
          <w:tcPr>
            <w:tcW w:w="1625" w:type="dxa"/>
            <w:tcBorders>
              <w:top w:val="thinThickSmallGap" w:color="auto" w:sz="24" w:space="0"/>
            </w:tcBorders>
            <w:vAlign w:val="center"/>
          </w:tcPr>
          <w:p>
            <w:pPr>
              <w:snapToGrid w:val="0"/>
              <w:spacing w:line="240" w:lineRule="atLeast"/>
              <w:jc w:val="center"/>
              <w:rPr>
                <w:sz w:val="21"/>
                <w:szCs w:val="21"/>
              </w:rPr>
            </w:pPr>
            <w:r>
              <w:rPr>
                <w:rFonts w:hint="eastAsia" w:hAnsi="DFKai-SB" w:eastAsia="宋体" w:cs="宋体"/>
                <w:sz w:val="21"/>
                <w:szCs w:val="21"/>
                <w:lang w:eastAsia="zh-CN"/>
              </w:rPr>
              <w:t>医疗机构全称</w:t>
            </w:r>
          </w:p>
        </w:tc>
        <w:tc>
          <w:tcPr>
            <w:tcW w:w="3894" w:type="dxa"/>
            <w:gridSpan w:val="3"/>
            <w:tcBorders>
              <w:top w:val="thinThickSmallGap" w:color="auto" w:sz="24" w:space="0"/>
            </w:tcBorders>
            <w:vAlign w:val="center"/>
          </w:tcPr>
          <w:p>
            <w:pPr>
              <w:snapToGrid w:val="0"/>
              <w:spacing w:line="240" w:lineRule="atLeast"/>
              <w:jc w:val="center"/>
              <w:rPr>
                <w:sz w:val="21"/>
                <w:szCs w:val="21"/>
              </w:rPr>
            </w:pPr>
          </w:p>
        </w:tc>
        <w:tc>
          <w:tcPr>
            <w:tcW w:w="1432" w:type="dxa"/>
            <w:gridSpan w:val="2"/>
            <w:tcBorders>
              <w:top w:val="thinThickSmallGap" w:color="auto" w:sz="24" w:space="0"/>
            </w:tcBorders>
            <w:vAlign w:val="center"/>
          </w:tcPr>
          <w:p>
            <w:pPr>
              <w:snapToGrid w:val="0"/>
              <w:spacing w:line="240" w:lineRule="atLeast"/>
              <w:rPr>
                <w:sz w:val="21"/>
                <w:szCs w:val="21"/>
              </w:rPr>
            </w:pPr>
            <w:r>
              <w:rPr>
                <w:rFonts w:hint="eastAsia" w:hAnsi="DFKai-SB" w:eastAsia="宋体" w:cs="宋体"/>
                <w:sz w:val="21"/>
                <w:szCs w:val="21"/>
                <w:lang w:eastAsia="zh-CN"/>
              </w:rPr>
              <w:t>地址（邮编）</w:t>
            </w:r>
          </w:p>
        </w:tc>
        <w:tc>
          <w:tcPr>
            <w:tcW w:w="2669" w:type="dxa"/>
            <w:gridSpan w:val="2"/>
            <w:tcBorders>
              <w:top w:val="thinThickSmallGap" w:color="auto" w:sz="24" w:space="0"/>
            </w:tcBorders>
            <w:vAlign w:val="center"/>
          </w:tcPr>
          <w:p>
            <w:pPr>
              <w:snapToGrid w:val="0"/>
              <w:spacing w:line="240" w:lineRule="atLeast"/>
              <w:jc w:val="center"/>
              <w:rPr>
                <w:sz w:val="21"/>
                <w:szCs w:val="21"/>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25" w:type="dxa"/>
            <w:vMerge w:val="restart"/>
            <w:vAlign w:val="center"/>
          </w:tcPr>
          <w:p>
            <w:pPr>
              <w:snapToGrid w:val="0"/>
              <w:spacing w:line="240" w:lineRule="atLeast"/>
              <w:jc w:val="center"/>
              <w:rPr>
                <w:sz w:val="21"/>
                <w:szCs w:val="21"/>
              </w:rPr>
            </w:pPr>
            <w:r>
              <w:rPr>
                <w:rFonts w:hint="eastAsia" w:hAnsi="DFKai-SB" w:eastAsia="宋体" w:cs="宋体"/>
                <w:sz w:val="21"/>
                <w:szCs w:val="21"/>
                <w:lang w:eastAsia="zh-CN"/>
              </w:rPr>
              <w:t>联系人姓名</w:t>
            </w:r>
          </w:p>
        </w:tc>
        <w:tc>
          <w:tcPr>
            <w:tcW w:w="1302" w:type="dxa"/>
            <w:vMerge w:val="restart"/>
            <w:vAlign w:val="center"/>
          </w:tcPr>
          <w:p>
            <w:pPr>
              <w:snapToGrid w:val="0"/>
              <w:spacing w:line="240" w:lineRule="atLeast"/>
              <w:jc w:val="center"/>
              <w:rPr>
                <w:sz w:val="21"/>
                <w:szCs w:val="21"/>
              </w:rPr>
            </w:pPr>
          </w:p>
        </w:tc>
        <w:tc>
          <w:tcPr>
            <w:tcW w:w="724" w:type="dxa"/>
            <w:vMerge w:val="restart"/>
            <w:vAlign w:val="center"/>
          </w:tcPr>
          <w:p>
            <w:pPr>
              <w:snapToGrid w:val="0"/>
              <w:spacing w:line="240" w:lineRule="atLeast"/>
              <w:jc w:val="center"/>
              <w:rPr>
                <w:sz w:val="21"/>
                <w:szCs w:val="21"/>
              </w:rPr>
            </w:pPr>
            <w:r>
              <w:rPr>
                <w:rFonts w:hint="eastAsia" w:hAnsi="DFKai-SB" w:eastAsia="宋体" w:cs="宋体"/>
                <w:sz w:val="21"/>
                <w:szCs w:val="21"/>
                <w:lang w:eastAsia="zh-CN"/>
              </w:rPr>
              <w:t>部门/职务</w:t>
            </w:r>
          </w:p>
        </w:tc>
        <w:tc>
          <w:tcPr>
            <w:tcW w:w="1868" w:type="dxa"/>
            <w:vMerge w:val="restart"/>
            <w:vAlign w:val="center"/>
          </w:tcPr>
          <w:p>
            <w:pPr>
              <w:snapToGrid w:val="0"/>
              <w:spacing w:line="240" w:lineRule="atLeast"/>
              <w:jc w:val="center"/>
              <w:rPr>
                <w:sz w:val="21"/>
                <w:szCs w:val="21"/>
              </w:rPr>
            </w:pPr>
          </w:p>
        </w:tc>
        <w:tc>
          <w:tcPr>
            <w:tcW w:w="1432" w:type="dxa"/>
            <w:gridSpan w:val="2"/>
            <w:vAlign w:val="center"/>
          </w:tcPr>
          <w:p>
            <w:pPr>
              <w:snapToGrid w:val="0"/>
              <w:spacing w:line="260" w:lineRule="atLeast"/>
              <w:rPr>
                <w:sz w:val="21"/>
                <w:szCs w:val="21"/>
              </w:rPr>
            </w:pPr>
            <w:r>
              <w:rPr>
                <w:rFonts w:hint="eastAsia" w:eastAsia="宋体" w:cs="宋体"/>
                <w:sz w:val="21"/>
                <w:szCs w:val="21"/>
                <w:lang w:eastAsia="zh-CN"/>
              </w:rPr>
              <w:t>手机</w:t>
            </w:r>
          </w:p>
        </w:tc>
        <w:tc>
          <w:tcPr>
            <w:tcW w:w="2669" w:type="dxa"/>
            <w:gridSpan w:val="2"/>
            <w:vAlign w:val="center"/>
          </w:tcPr>
          <w:p>
            <w:pPr>
              <w:snapToGrid w:val="0"/>
              <w:spacing w:line="260" w:lineRule="atLeast"/>
              <w:jc w:val="center"/>
              <w:rPr>
                <w:sz w:val="21"/>
                <w:szCs w:val="21"/>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25" w:type="dxa"/>
            <w:vMerge w:val="continue"/>
            <w:vAlign w:val="center"/>
          </w:tcPr>
          <w:p>
            <w:pPr>
              <w:snapToGrid w:val="0"/>
              <w:spacing w:line="240" w:lineRule="atLeast"/>
              <w:jc w:val="center"/>
              <w:rPr>
                <w:rFonts w:hAnsi="DFKai-SB" w:eastAsia="宋体" w:cs="宋体"/>
                <w:sz w:val="21"/>
                <w:szCs w:val="21"/>
                <w:lang w:eastAsia="zh-CN"/>
              </w:rPr>
            </w:pPr>
          </w:p>
        </w:tc>
        <w:tc>
          <w:tcPr>
            <w:tcW w:w="1302" w:type="dxa"/>
            <w:vMerge w:val="continue"/>
            <w:vAlign w:val="center"/>
          </w:tcPr>
          <w:p>
            <w:pPr>
              <w:snapToGrid w:val="0"/>
              <w:spacing w:line="240" w:lineRule="atLeast"/>
              <w:jc w:val="center"/>
              <w:rPr>
                <w:sz w:val="21"/>
                <w:szCs w:val="21"/>
              </w:rPr>
            </w:pPr>
          </w:p>
        </w:tc>
        <w:tc>
          <w:tcPr>
            <w:tcW w:w="724" w:type="dxa"/>
            <w:vMerge w:val="continue"/>
            <w:vAlign w:val="center"/>
          </w:tcPr>
          <w:p>
            <w:pPr>
              <w:snapToGrid w:val="0"/>
              <w:spacing w:line="240" w:lineRule="atLeast"/>
              <w:jc w:val="center"/>
              <w:rPr>
                <w:rFonts w:hAnsi="DFKai-SB" w:eastAsia="宋体" w:cs="宋体"/>
                <w:sz w:val="21"/>
                <w:szCs w:val="21"/>
                <w:lang w:eastAsia="zh-CN"/>
              </w:rPr>
            </w:pPr>
          </w:p>
        </w:tc>
        <w:tc>
          <w:tcPr>
            <w:tcW w:w="1868" w:type="dxa"/>
            <w:vMerge w:val="continue"/>
            <w:vAlign w:val="center"/>
          </w:tcPr>
          <w:p>
            <w:pPr>
              <w:snapToGrid w:val="0"/>
              <w:spacing w:line="240" w:lineRule="atLeast"/>
              <w:jc w:val="center"/>
              <w:rPr>
                <w:sz w:val="21"/>
                <w:szCs w:val="21"/>
              </w:rPr>
            </w:pPr>
          </w:p>
        </w:tc>
        <w:tc>
          <w:tcPr>
            <w:tcW w:w="1432" w:type="dxa"/>
            <w:gridSpan w:val="2"/>
            <w:vAlign w:val="center"/>
          </w:tcPr>
          <w:p>
            <w:pPr>
              <w:snapToGrid w:val="0"/>
              <w:spacing w:line="260" w:lineRule="atLeast"/>
              <w:rPr>
                <w:sz w:val="21"/>
                <w:szCs w:val="21"/>
              </w:rPr>
            </w:pPr>
            <w:r>
              <w:rPr>
                <w:rFonts w:hint="eastAsia" w:eastAsia="宋体"/>
                <w:sz w:val="21"/>
                <w:szCs w:val="21"/>
                <w:lang w:eastAsia="zh-CN"/>
              </w:rPr>
              <w:t>邮箱</w:t>
            </w:r>
          </w:p>
        </w:tc>
        <w:tc>
          <w:tcPr>
            <w:tcW w:w="2669" w:type="dxa"/>
            <w:gridSpan w:val="2"/>
            <w:vAlign w:val="center"/>
          </w:tcPr>
          <w:p>
            <w:pPr>
              <w:snapToGrid w:val="0"/>
              <w:spacing w:line="260" w:lineRule="atLeast"/>
              <w:jc w:val="center"/>
              <w:rPr>
                <w:sz w:val="21"/>
                <w:szCs w:val="21"/>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25" w:type="dxa"/>
            <w:vMerge w:val="restart"/>
            <w:vAlign w:val="center"/>
          </w:tcPr>
          <w:p>
            <w:pPr>
              <w:snapToGrid w:val="0"/>
              <w:spacing w:line="240" w:lineRule="atLeast"/>
              <w:jc w:val="center"/>
              <w:rPr>
                <w:sz w:val="21"/>
                <w:szCs w:val="21"/>
              </w:rPr>
            </w:pPr>
            <w:r>
              <w:rPr>
                <w:rFonts w:hint="eastAsia" w:hAnsi="DFKai-SB" w:eastAsia="宋体" w:cs="宋体"/>
                <w:sz w:val="21"/>
                <w:szCs w:val="21"/>
                <w:lang w:eastAsia="zh-CN"/>
              </w:rPr>
              <w:t>圈负责人</w:t>
            </w:r>
          </w:p>
          <w:p>
            <w:pPr>
              <w:snapToGrid w:val="0"/>
              <w:spacing w:line="240" w:lineRule="atLeast"/>
              <w:jc w:val="center"/>
              <w:rPr>
                <w:sz w:val="21"/>
                <w:szCs w:val="21"/>
              </w:rPr>
            </w:pPr>
            <w:r>
              <w:rPr>
                <w:rFonts w:eastAsia="宋体"/>
                <w:sz w:val="21"/>
                <w:szCs w:val="21"/>
                <w:lang w:eastAsia="zh-CN"/>
              </w:rPr>
              <w:t>(</w:t>
            </w:r>
            <w:r>
              <w:rPr>
                <w:rFonts w:hint="eastAsia" w:hAnsi="DFKai-SB" w:eastAsia="宋体" w:cs="宋体"/>
                <w:sz w:val="21"/>
                <w:szCs w:val="21"/>
                <w:lang w:eastAsia="zh-CN"/>
              </w:rPr>
              <w:t>圈长</w:t>
            </w:r>
            <w:r>
              <w:rPr>
                <w:rFonts w:eastAsia="宋体"/>
                <w:sz w:val="21"/>
                <w:szCs w:val="21"/>
                <w:lang w:eastAsia="zh-CN"/>
              </w:rPr>
              <w:t>)</w:t>
            </w:r>
          </w:p>
        </w:tc>
        <w:tc>
          <w:tcPr>
            <w:tcW w:w="1302" w:type="dxa"/>
            <w:vMerge w:val="restart"/>
            <w:vAlign w:val="center"/>
          </w:tcPr>
          <w:p>
            <w:pPr>
              <w:snapToGrid w:val="0"/>
              <w:spacing w:line="240" w:lineRule="atLeast"/>
              <w:jc w:val="center"/>
              <w:rPr>
                <w:sz w:val="21"/>
                <w:szCs w:val="21"/>
              </w:rPr>
            </w:pPr>
          </w:p>
        </w:tc>
        <w:tc>
          <w:tcPr>
            <w:tcW w:w="724" w:type="dxa"/>
            <w:vMerge w:val="restart"/>
            <w:vAlign w:val="center"/>
          </w:tcPr>
          <w:p>
            <w:pPr>
              <w:snapToGrid w:val="0"/>
              <w:spacing w:line="240" w:lineRule="atLeast"/>
              <w:jc w:val="center"/>
              <w:rPr>
                <w:sz w:val="21"/>
                <w:szCs w:val="21"/>
              </w:rPr>
            </w:pPr>
            <w:r>
              <w:rPr>
                <w:rFonts w:hint="eastAsia" w:hAnsi="DFKai-SB" w:eastAsia="宋体" w:cs="宋体"/>
                <w:sz w:val="21"/>
                <w:szCs w:val="21"/>
                <w:lang w:eastAsia="zh-CN"/>
              </w:rPr>
              <w:t>部门/职务</w:t>
            </w:r>
          </w:p>
        </w:tc>
        <w:tc>
          <w:tcPr>
            <w:tcW w:w="1868" w:type="dxa"/>
            <w:vMerge w:val="restart"/>
            <w:vAlign w:val="center"/>
          </w:tcPr>
          <w:p>
            <w:pPr>
              <w:snapToGrid w:val="0"/>
              <w:spacing w:line="240" w:lineRule="atLeast"/>
              <w:jc w:val="center"/>
              <w:rPr>
                <w:sz w:val="21"/>
                <w:szCs w:val="21"/>
              </w:rPr>
            </w:pPr>
          </w:p>
        </w:tc>
        <w:tc>
          <w:tcPr>
            <w:tcW w:w="1432" w:type="dxa"/>
            <w:gridSpan w:val="2"/>
            <w:vAlign w:val="center"/>
          </w:tcPr>
          <w:p>
            <w:pPr>
              <w:snapToGrid w:val="0"/>
              <w:spacing w:line="260" w:lineRule="atLeast"/>
              <w:rPr>
                <w:sz w:val="21"/>
                <w:szCs w:val="21"/>
              </w:rPr>
            </w:pPr>
            <w:r>
              <w:rPr>
                <w:rFonts w:hint="eastAsia" w:eastAsia="宋体" w:cs="宋体"/>
                <w:sz w:val="21"/>
                <w:szCs w:val="21"/>
                <w:lang w:eastAsia="zh-CN"/>
              </w:rPr>
              <w:t>手机</w:t>
            </w:r>
          </w:p>
        </w:tc>
        <w:tc>
          <w:tcPr>
            <w:tcW w:w="2669" w:type="dxa"/>
            <w:gridSpan w:val="2"/>
            <w:vAlign w:val="center"/>
          </w:tcPr>
          <w:p>
            <w:pPr>
              <w:snapToGrid w:val="0"/>
              <w:spacing w:line="260" w:lineRule="atLeast"/>
              <w:jc w:val="center"/>
              <w:rPr>
                <w:sz w:val="21"/>
                <w:szCs w:val="21"/>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25" w:type="dxa"/>
            <w:vMerge w:val="continue"/>
            <w:vAlign w:val="center"/>
          </w:tcPr>
          <w:p>
            <w:pPr>
              <w:snapToGrid w:val="0"/>
              <w:spacing w:line="240" w:lineRule="atLeast"/>
              <w:jc w:val="center"/>
              <w:rPr>
                <w:sz w:val="21"/>
                <w:szCs w:val="21"/>
              </w:rPr>
            </w:pPr>
          </w:p>
        </w:tc>
        <w:tc>
          <w:tcPr>
            <w:tcW w:w="1302" w:type="dxa"/>
            <w:vMerge w:val="continue"/>
            <w:vAlign w:val="center"/>
          </w:tcPr>
          <w:p>
            <w:pPr>
              <w:snapToGrid w:val="0"/>
              <w:spacing w:line="240" w:lineRule="atLeast"/>
              <w:jc w:val="center"/>
              <w:rPr>
                <w:sz w:val="21"/>
                <w:szCs w:val="21"/>
              </w:rPr>
            </w:pPr>
          </w:p>
        </w:tc>
        <w:tc>
          <w:tcPr>
            <w:tcW w:w="724" w:type="dxa"/>
            <w:vMerge w:val="continue"/>
            <w:vAlign w:val="center"/>
          </w:tcPr>
          <w:p>
            <w:pPr>
              <w:snapToGrid w:val="0"/>
              <w:spacing w:line="240" w:lineRule="atLeast"/>
              <w:jc w:val="center"/>
              <w:rPr>
                <w:sz w:val="21"/>
                <w:szCs w:val="21"/>
              </w:rPr>
            </w:pPr>
          </w:p>
        </w:tc>
        <w:tc>
          <w:tcPr>
            <w:tcW w:w="1868" w:type="dxa"/>
            <w:vMerge w:val="continue"/>
            <w:vAlign w:val="center"/>
          </w:tcPr>
          <w:p>
            <w:pPr>
              <w:snapToGrid w:val="0"/>
              <w:spacing w:line="240" w:lineRule="atLeast"/>
              <w:jc w:val="center"/>
              <w:rPr>
                <w:sz w:val="21"/>
                <w:szCs w:val="21"/>
              </w:rPr>
            </w:pPr>
          </w:p>
        </w:tc>
        <w:tc>
          <w:tcPr>
            <w:tcW w:w="1432" w:type="dxa"/>
            <w:gridSpan w:val="2"/>
            <w:vAlign w:val="center"/>
          </w:tcPr>
          <w:p>
            <w:pPr>
              <w:snapToGrid w:val="0"/>
              <w:spacing w:line="260" w:lineRule="atLeast"/>
              <w:rPr>
                <w:sz w:val="21"/>
                <w:szCs w:val="21"/>
              </w:rPr>
            </w:pPr>
            <w:r>
              <w:rPr>
                <w:rFonts w:hint="eastAsia" w:eastAsia="宋体"/>
                <w:sz w:val="21"/>
                <w:szCs w:val="21"/>
                <w:lang w:eastAsia="zh-CN"/>
              </w:rPr>
              <w:t>邮箱</w:t>
            </w:r>
          </w:p>
        </w:tc>
        <w:tc>
          <w:tcPr>
            <w:tcW w:w="2669" w:type="dxa"/>
            <w:gridSpan w:val="2"/>
            <w:vAlign w:val="center"/>
          </w:tcPr>
          <w:p>
            <w:pPr>
              <w:snapToGrid w:val="0"/>
              <w:spacing w:line="260" w:lineRule="atLeast"/>
              <w:jc w:val="center"/>
              <w:rPr>
                <w:sz w:val="21"/>
                <w:szCs w:val="21"/>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625" w:type="dxa"/>
            <w:vAlign w:val="center"/>
          </w:tcPr>
          <w:p>
            <w:pPr>
              <w:snapToGrid w:val="0"/>
              <w:spacing w:line="240" w:lineRule="atLeast"/>
              <w:jc w:val="center"/>
              <w:rPr>
                <w:rFonts w:ascii="宋体" w:hAnsi="宋体" w:eastAsia="宋体"/>
                <w:sz w:val="21"/>
                <w:szCs w:val="21"/>
              </w:rPr>
            </w:pPr>
            <w:r>
              <w:rPr>
                <w:rFonts w:hint="eastAsia" w:ascii="宋体" w:hAnsi="宋体" w:eastAsia="宋体" w:cs="宋体"/>
                <w:sz w:val="21"/>
                <w:szCs w:val="21"/>
                <w:lang w:eastAsia="zh-CN"/>
              </w:rPr>
              <w:t>品管圈圈名</w:t>
            </w:r>
          </w:p>
        </w:tc>
        <w:tc>
          <w:tcPr>
            <w:tcW w:w="7995" w:type="dxa"/>
            <w:gridSpan w:val="7"/>
            <w:vAlign w:val="center"/>
          </w:tcPr>
          <w:p>
            <w:pPr>
              <w:snapToGrid w:val="0"/>
              <w:spacing w:line="240" w:lineRule="atLeast"/>
              <w:jc w:val="center"/>
              <w:rPr>
                <w:rFonts w:ascii="宋体" w:hAnsi="宋体" w:eastAsia="宋体"/>
                <w:sz w:val="24"/>
                <w:szCs w:val="24"/>
                <w:highlight w:val="yellow"/>
                <w:lang w:eastAsia="zh-CN"/>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625" w:type="dxa"/>
            <w:vAlign w:val="center"/>
          </w:tcPr>
          <w:p>
            <w:pPr>
              <w:snapToGrid w:val="0"/>
              <w:spacing w:line="240" w:lineRule="atLeast"/>
              <w:jc w:val="center"/>
              <w:rPr>
                <w:sz w:val="21"/>
                <w:szCs w:val="21"/>
              </w:rPr>
            </w:pPr>
            <w:r>
              <w:rPr>
                <w:rFonts w:hint="eastAsia" w:hAnsi="DFKai-SB" w:eastAsia="宋体" w:cs="宋体"/>
                <w:sz w:val="21"/>
                <w:szCs w:val="21"/>
                <w:lang w:eastAsia="zh-CN"/>
              </w:rPr>
              <w:t>活动主题</w:t>
            </w:r>
          </w:p>
        </w:tc>
        <w:tc>
          <w:tcPr>
            <w:tcW w:w="7995" w:type="dxa"/>
            <w:gridSpan w:val="7"/>
            <w:vAlign w:val="center"/>
          </w:tcPr>
          <w:p>
            <w:pPr>
              <w:snapToGrid w:val="0"/>
              <w:spacing w:line="240" w:lineRule="atLeast"/>
              <w:jc w:val="center"/>
              <w:rPr>
                <w:sz w:val="21"/>
                <w:szCs w:val="21"/>
                <w:highlight w:val="yellow"/>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1020" w:hRule="atLeast"/>
          <w:jc w:val="center"/>
        </w:trPr>
        <w:tc>
          <w:tcPr>
            <w:tcW w:w="1625" w:type="dxa"/>
            <w:vAlign w:val="center"/>
          </w:tcPr>
          <w:p>
            <w:pPr>
              <w:snapToGrid w:val="0"/>
              <w:spacing w:line="240" w:lineRule="atLeast"/>
              <w:ind w:firstLine="289" w:firstLineChars="138"/>
              <w:rPr>
                <w:rFonts w:ascii="宋体" w:hAnsi="宋体" w:eastAsia="宋体" w:cs="宋体"/>
                <w:sz w:val="21"/>
                <w:szCs w:val="21"/>
                <w:lang w:eastAsia="zh-CN"/>
              </w:rPr>
            </w:pPr>
            <w:r>
              <w:rPr>
                <w:rFonts w:hint="eastAsia" w:ascii="宋体" w:hAnsi="宋体" w:eastAsia="宋体" w:cs="宋体"/>
                <w:sz w:val="21"/>
                <w:szCs w:val="21"/>
                <w:lang w:eastAsia="zh-CN"/>
              </w:rPr>
              <w:t>专场选项</w:t>
            </w:r>
          </w:p>
        </w:tc>
        <w:tc>
          <w:tcPr>
            <w:tcW w:w="7995" w:type="dxa"/>
            <w:gridSpan w:val="7"/>
            <w:vAlign w:val="center"/>
          </w:tcPr>
          <w:p>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pict>
                <v:shape id="_x0000_s1026" o:spid="_x0000_s1026" o:spt="32" type="#_x0000_t32" style="position:absolute;left:0pt;margin-left:7.9pt;margin-top:38.8pt;height:0pt;width:364.5pt;z-index:25165926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sz w:val="21"/>
                <w:szCs w:val="21"/>
                <w:lang w:eastAsia="zh-CN"/>
              </w:rPr>
              <w:t>□三级医院综合  □三级医院护理  □二级医院</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□中医、专科、企业、民营</w:t>
            </w:r>
          </w:p>
          <w:p>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选择以上专场请填写</w:t>
            </w:r>
            <w:r>
              <w:rPr>
                <w:rFonts w:hint="eastAsia" w:asciiTheme="minorEastAsia" w:hAnsiTheme="minorEastAsia" w:eastAsiaTheme="minorEastAsia"/>
                <w:b/>
                <w:sz w:val="21"/>
                <w:szCs w:val="21"/>
                <w:lang w:eastAsia="zh-CN"/>
              </w:rPr>
              <w:t>级别选项</w:t>
            </w:r>
            <w:r>
              <w:rPr>
                <w:rFonts w:hint="eastAsia" w:asciiTheme="minorEastAsia" w:hAnsiTheme="minorEastAsia" w:eastAsiaTheme="minorEastAsia"/>
                <w:sz w:val="21"/>
                <w:szCs w:val="21"/>
                <w:lang w:eastAsia="zh-CN"/>
              </w:rPr>
              <w:t>：A类圈组或B类圈组</w:t>
            </w:r>
          </w:p>
          <w:p>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选择以下专场</w:t>
            </w:r>
            <w:r>
              <w:rPr>
                <w:rFonts w:hint="eastAsia" w:asciiTheme="minorEastAsia" w:hAnsiTheme="minorEastAsia" w:eastAsiaTheme="minorEastAsia"/>
                <w:b/>
                <w:i/>
                <w:sz w:val="21"/>
                <w:szCs w:val="21"/>
                <w:lang w:eastAsia="zh-CN"/>
              </w:rPr>
              <w:t>不必填写级别选项</w:t>
            </w:r>
          </w:p>
          <w:p>
            <w:pPr>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□课题研究型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 xml:space="preserve"> □急诊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 xml:space="preserve">  □平衡记分卡</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 xml:space="preserve">   □</w:t>
            </w:r>
            <w:r>
              <w:rPr>
                <w:rFonts w:asciiTheme="minorEastAsia" w:hAnsiTheme="minorEastAsia" w:eastAsiaTheme="minorEastAsia"/>
                <w:sz w:val="21"/>
                <w:szCs w:val="21"/>
                <w:lang w:eastAsia="zh-CN"/>
              </w:rPr>
              <w:t>QFD</w:t>
            </w:r>
            <w:r>
              <w:rPr>
                <w:rFonts w:hint="eastAsia" w:asciiTheme="minorEastAsia" w:hAnsiTheme="minorEastAsia" w:eastAsiaTheme="minorEastAsia"/>
                <w:sz w:val="21"/>
                <w:szCs w:val="21"/>
                <w:lang w:eastAsia="zh-CN"/>
              </w:rPr>
              <w:t xml:space="preserve"> 创新型品管圈</w:t>
            </w:r>
          </w:p>
          <w:p>
            <w:pPr>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糖尿病</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val="en-US" w:eastAsia="zh-CN"/>
              </w:rPr>
              <w:t xml:space="preserve">临床路径        </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 xml:space="preserve">HFMEA&amp;RCA        </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val="en-US" w:eastAsia="zh-CN"/>
              </w:rPr>
              <w:t>药事药物专场</w:t>
            </w: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1020" w:hRule="atLeast"/>
          <w:jc w:val="center"/>
        </w:trPr>
        <w:tc>
          <w:tcPr>
            <w:tcW w:w="1625" w:type="dxa"/>
            <w:vAlign w:val="center"/>
          </w:tcPr>
          <w:p>
            <w:pPr>
              <w:snapToGrid w:val="0"/>
              <w:spacing w:line="240" w:lineRule="atLeast"/>
              <w:ind w:firstLine="291" w:firstLineChars="138"/>
              <w:rPr>
                <w:rFonts w:ascii="宋体" w:hAnsi="宋体" w:eastAsia="宋体" w:cs="宋体"/>
                <w:b/>
                <w:sz w:val="21"/>
                <w:szCs w:val="21"/>
                <w:lang w:eastAsia="zh-CN"/>
              </w:rPr>
            </w:pPr>
            <w:r>
              <w:rPr>
                <w:rFonts w:hint="eastAsia" w:ascii="宋体" w:hAnsi="宋体" w:eastAsia="宋体" w:cs="宋体"/>
                <w:b/>
                <w:sz w:val="21"/>
                <w:szCs w:val="21"/>
                <w:lang w:eastAsia="zh-CN"/>
              </w:rPr>
              <w:t>级别选项</w:t>
            </w:r>
          </w:p>
        </w:tc>
        <w:tc>
          <w:tcPr>
            <w:tcW w:w="7995" w:type="dxa"/>
            <w:gridSpan w:val="7"/>
            <w:vAlign w:val="center"/>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rPr>
              <w:t>类圈组（既往已开展过品管圈活动或参加过全国大赛的圈组）</w:t>
            </w:r>
          </w:p>
          <w:p>
            <w:pPr>
              <w:rPr>
                <w:rFonts w:hint="eastAsia" w:asciiTheme="minorEastAsia" w:hAnsiTheme="minorEastAsia" w:eastAsiaTheme="minorEastAsia"/>
                <w:b/>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B</w:t>
            </w:r>
            <w:r>
              <w:rPr>
                <w:rFonts w:hint="eastAsia" w:asciiTheme="minorEastAsia" w:hAnsiTheme="minorEastAsia" w:eastAsiaTheme="minorEastAsia"/>
                <w:sz w:val="21"/>
                <w:szCs w:val="21"/>
                <w:lang w:eastAsia="zh-CN"/>
              </w:rPr>
              <w:t>类圈组（</w:t>
            </w:r>
            <w:r>
              <w:rPr>
                <w:rFonts w:hint="eastAsia" w:asciiTheme="minorEastAsia" w:hAnsiTheme="minorEastAsia" w:eastAsiaTheme="minorEastAsia"/>
                <w:b/>
                <w:sz w:val="21"/>
                <w:szCs w:val="21"/>
                <w:lang w:eastAsia="zh-CN"/>
              </w:rPr>
              <w:t>仅限首次开展品管圈活动的圈组，包括圈组、圈员均未开展过品管圈</w:t>
            </w:r>
          </w:p>
          <w:p>
            <w:pPr>
              <w:rPr>
                <w:rFonts w:asciiTheme="minorEastAsia" w:hAnsiTheme="minorEastAsia" w:eastAsiaTheme="minorEastAsia"/>
                <w:sz w:val="21"/>
                <w:szCs w:val="21"/>
                <w:lang w:eastAsia="zh-CN"/>
              </w:rPr>
            </w:pPr>
            <w:r>
              <w:rPr>
                <w:rFonts w:hint="eastAsia" w:asciiTheme="minorEastAsia" w:hAnsiTheme="minorEastAsia" w:eastAsiaTheme="minorEastAsia"/>
                <w:b/>
                <w:sz w:val="21"/>
                <w:szCs w:val="21"/>
                <w:lang w:eastAsia="zh-CN"/>
              </w:rPr>
              <w:t>活动或参加过全国大赛</w:t>
            </w:r>
            <w:r>
              <w:rPr>
                <w:rFonts w:hint="eastAsia" w:asciiTheme="minorEastAsia" w:hAnsiTheme="minorEastAsia" w:eastAsiaTheme="minorEastAsia"/>
                <w:sz w:val="21"/>
                <w:szCs w:val="21"/>
                <w:lang w:eastAsia="zh-CN"/>
              </w:rPr>
              <w:t>）</w:t>
            </w: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5519" w:type="dxa"/>
            <w:gridSpan w:val="4"/>
            <w:vAlign w:val="center"/>
          </w:tcPr>
          <w:p>
            <w:pPr>
              <w:snapToGrid w:val="0"/>
              <w:spacing w:line="240" w:lineRule="atLeast"/>
              <w:ind w:left="1"/>
              <w:jc w:val="center"/>
              <w:rPr>
                <w:sz w:val="21"/>
                <w:szCs w:val="21"/>
                <w:lang w:eastAsia="zh-CN"/>
              </w:rPr>
            </w:pPr>
            <w:r>
              <w:rPr>
                <w:rFonts w:hint="eastAsia" w:ascii="宋体" w:hAnsi="宋体" w:eastAsia="宋体" w:cs="宋体"/>
                <w:sz w:val="21"/>
                <w:szCs w:val="21"/>
                <w:lang w:eastAsia="zh-CN"/>
              </w:rPr>
              <w:t xml:space="preserve">是否参加过历届全国医院品管圈大赛或行业外大赛               </w:t>
            </w:r>
            <w:r>
              <w:rPr>
                <w:rFonts w:hint="eastAsia" w:asciiTheme="minorEastAsia" w:hAnsiTheme="minorEastAsia" w:eastAsiaTheme="minorEastAsia"/>
                <w:sz w:val="21"/>
                <w:szCs w:val="21"/>
                <w:lang w:eastAsia="zh-CN"/>
              </w:rPr>
              <w:t>□ 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w:t>
            </w:r>
            <w:r>
              <w:rPr>
                <w:rFonts w:hint="eastAsia" w:asciiTheme="minorEastAsia" w:hAnsiTheme="minorEastAsia" w:eastAsiaTheme="minorEastAsia"/>
                <w:sz w:val="21"/>
                <w:szCs w:val="21"/>
                <w:lang w:eastAsia="zh-CN"/>
              </w:rPr>
              <w:t>□ 否</w:t>
            </w:r>
          </w:p>
        </w:tc>
        <w:tc>
          <w:tcPr>
            <w:tcW w:w="4101" w:type="dxa"/>
            <w:gridSpan w:val="4"/>
            <w:vAlign w:val="center"/>
          </w:tcPr>
          <w:p>
            <w:pPr>
              <w:spacing w:line="240" w:lineRule="atLeast"/>
              <w:jc w:val="lef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机构等级：□三甲 □三乙 □三级</w:t>
            </w:r>
          </w:p>
          <w:p>
            <w:pPr>
              <w:spacing w:line="240" w:lineRule="atLeast"/>
              <w:ind w:firstLine="1068" w:firstLineChars="509"/>
              <w:jc w:val="left"/>
              <w:rPr>
                <w:sz w:val="21"/>
                <w:szCs w:val="21"/>
                <w:lang w:eastAsia="zh-CN"/>
              </w:rPr>
            </w:pPr>
            <w:r>
              <w:rPr>
                <w:rFonts w:hint="eastAsia" w:asciiTheme="minorEastAsia" w:hAnsiTheme="minorEastAsia" w:eastAsiaTheme="minorEastAsia"/>
                <w:sz w:val="21"/>
                <w:szCs w:val="21"/>
                <w:lang w:eastAsia="zh-CN"/>
              </w:rPr>
              <w:t>□二甲 □二乙 □二级 □其他</w:t>
            </w: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1982" w:hRule="atLeast"/>
          <w:jc w:val="center"/>
        </w:trPr>
        <w:tc>
          <w:tcPr>
            <w:tcW w:w="9620" w:type="dxa"/>
            <w:gridSpan w:val="8"/>
            <w:vAlign w:val="center"/>
          </w:tcPr>
          <w:p>
            <w:pPr>
              <w:spacing w:line="240" w:lineRule="atLeast"/>
              <w:jc w:val="center"/>
              <w:rPr>
                <w:b/>
                <w:bCs/>
                <w:sz w:val="21"/>
                <w:szCs w:val="21"/>
                <w:lang w:eastAsia="zh-CN"/>
              </w:rPr>
            </w:pPr>
            <w:r>
              <w:rPr>
                <w:rFonts w:hint="eastAsia" w:hAnsi="DFKai-SB" w:eastAsia="宋体" w:cs="宋体"/>
                <w:b/>
                <w:bCs/>
                <w:sz w:val="21"/>
                <w:szCs w:val="21"/>
                <w:lang w:eastAsia="zh-CN"/>
              </w:rPr>
              <w:t>同意及承诺书</w:t>
            </w:r>
          </w:p>
          <w:p>
            <w:pPr>
              <w:spacing w:line="240" w:lineRule="atLeast"/>
              <w:ind w:right="91" w:firstLine="420" w:firstLineChars="200"/>
              <w:rPr>
                <w:rFonts w:hAnsi="DFKai-SB" w:eastAsia="宋体" w:cs="宋体"/>
                <w:sz w:val="21"/>
                <w:szCs w:val="21"/>
                <w:lang w:eastAsia="zh-CN"/>
              </w:rPr>
            </w:pPr>
            <w:r>
              <w:rPr>
                <w:rFonts w:hint="eastAsia" w:hAnsi="DFKai-SB" w:eastAsia="宋体" w:cs="宋体"/>
                <w:sz w:val="21"/>
                <w:szCs w:val="21"/>
                <w:lang w:eastAsia="zh-CN"/>
              </w:rPr>
              <w:t>本机构依照“</w:t>
            </w:r>
            <w:r>
              <w:rPr>
                <w:rFonts w:hAnsi="DFKai-SB" w:eastAsia="宋体" w:cs="宋体"/>
                <w:sz w:val="21"/>
                <w:szCs w:val="21"/>
                <w:lang w:eastAsia="zh-CN"/>
              </w:rPr>
              <w:t>20</w:t>
            </w:r>
            <w:r>
              <w:rPr>
                <w:rFonts w:hint="eastAsia" w:hAnsi="DFKai-SB" w:eastAsia="宋体" w:cs="宋体"/>
                <w:sz w:val="21"/>
                <w:szCs w:val="21"/>
                <w:lang w:eastAsia="zh-CN"/>
              </w:rPr>
              <w:t>2</w:t>
            </w:r>
            <w:r>
              <w:rPr>
                <w:rFonts w:hint="eastAsia" w:hAnsi="DFKai-SB" w:eastAsia="宋体" w:cs="宋体"/>
                <w:sz w:val="21"/>
                <w:szCs w:val="21"/>
                <w:lang w:val="en-US" w:eastAsia="zh-CN"/>
              </w:rPr>
              <w:t>2</w:t>
            </w:r>
            <w:bookmarkStart w:id="2" w:name="_GoBack"/>
            <w:bookmarkEnd w:id="2"/>
            <w:r>
              <w:rPr>
                <w:rFonts w:hint="eastAsia" w:hAnsi="DFKai-SB" w:eastAsia="宋体" w:cs="宋体"/>
                <w:sz w:val="21"/>
                <w:szCs w:val="21"/>
                <w:lang w:eastAsia="zh-CN"/>
              </w:rPr>
              <w:t>年上海市品管圈大赛”规定提出参赛申请，并同意主办方运用该案所有参赛数据做为摄影、电视播放、出版及各项宣传教育、学术研究等活动推广用途并配合出席主办方举办的质量提升推广活动。并承诺上述填报均属实。</w:t>
            </w:r>
          </w:p>
          <w:p>
            <w:pPr>
              <w:spacing w:line="240" w:lineRule="atLeast"/>
              <w:ind w:right="420" w:firstLine="6325" w:firstLineChars="3000"/>
              <w:rPr>
                <w:b/>
                <w:sz w:val="21"/>
                <w:szCs w:val="21"/>
                <w:lang w:eastAsia="zh-CN"/>
              </w:rPr>
            </w:pPr>
            <w:r>
              <w:rPr>
                <w:rFonts w:hint="eastAsia" w:hAnsi="DFKai-SB" w:eastAsia="宋体" w:cs="宋体"/>
                <w:b/>
                <w:sz w:val="21"/>
                <w:szCs w:val="21"/>
                <w:lang w:eastAsia="zh-CN"/>
              </w:rPr>
              <w:t>（机构）盖章</w:t>
            </w: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1625" w:type="dxa"/>
            <w:vMerge w:val="restart"/>
            <w:vAlign w:val="center"/>
          </w:tcPr>
          <w:p>
            <w:pPr>
              <w:spacing w:line="240" w:lineRule="atLeast"/>
              <w:jc w:val="center"/>
              <w:rPr>
                <w:sz w:val="21"/>
                <w:szCs w:val="21"/>
              </w:rPr>
            </w:pPr>
            <w:r>
              <w:rPr>
                <w:rFonts w:hint="eastAsia" w:hAnsi="DFKai-SB" w:eastAsia="宋体" w:cs="宋体"/>
                <w:sz w:val="21"/>
                <w:szCs w:val="21"/>
                <w:lang w:eastAsia="zh-CN"/>
              </w:rPr>
              <w:t>参与成</w:t>
            </w:r>
            <w:r>
              <w:rPr>
                <w:rFonts w:eastAsia="宋体"/>
                <w:sz w:val="21"/>
                <w:szCs w:val="21"/>
                <w:lang w:eastAsia="zh-CN"/>
              </w:rPr>
              <w:t>(</w:t>
            </w:r>
            <w:r>
              <w:rPr>
                <w:rFonts w:hint="eastAsia" w:hAnsi="DFKai-SB" w:eastAsia="宋体" w:cs="宋体"/>
                <w:sz w:val="21"/>
                <w:szCs w:val="21"/>
                <w:lang w:eastAsia="zh-CN"/>
              </w:rPr>
              <w:t>圈</w:t>
            </w:r>
            <w:r>
              <w:rPr>
                <w:rFonts w:eastAsia="宋体"/>
                <w:sz w:val="21"/>
                <w:szCs w:val="21"/>
                <w:lang w:eastAsia="zh-CN"/>
              </w:rPr>
              <w:t>)</w:t>
            </w:r>
            <w:r>
              <w:rPr>
                <w:rFonts w:hint="eastAsia" w:hAnsi="DFKai-SB" w:eastAsia="宋体" w:cs="宋体"/>
                <w:sz w:val="21"/>
                <w:szCs w:val="21"/>
                <w:lang w:eastAsia="zh-CN"/>
              </w:rPr>
              <w:t>员</w:t>
            </w:r>
          </w:p>
        </w:tc>
        <w:tc>
          <w:tcPr>
            <w:tcW w:w="2026" w:type="dxa"/>
            <w:gridSpan w:val="2"/>
            <w:vAlign w:val="center"/>
          </w:tcPr>
          <w:p>
            <w:pPr>
              <w:spacing w:line="240" w:lineRule="atLeast"/>
              <w:jc w:val="center"/>
              <w:rPr>
                <w:sz w:val="21"/>
                <w:szCs w:val="21"/>
              </w:rPr>
            </w:pPr>
            <w:r>
              <w:rPr>
                <w:rFonts w:hint="eastAsia" w:hAnsi="DFKai-SB" w:eastAsia="宋体" w:cs="宋体"/>
                <w:sz w:val="21"/>
                <w:szCs w:val="21"/>
                <w:lang w:eastAsia="zh-CN"/>
              </w:rPr>
              <w:t>姓名</w:t>
            </w:r>
          </w:p>
        </w:tc>
        <w:tc>
          <w:tcPr>
            <w:tcW w:w="1868" w:type="dxa"/>
            <w:vAlign w:val="center"/>
          </w:tcPr>
          <w:p>
            <w:pPr>
              <w:spacing w:line="240" w:lineRule="atLeast"/>
              <w:jc w:val="center"/>
              <w:rPr>
                <w:sz w:val="21"/>
                <w:szCs w:val="21"/>
              </w:rPr>
            </w:pPr>
            <w:r>
              <w:rPr>
                <w:rFonts w:hint="eastAsia" w:hAnsi="DFKai-SB" w:eastAsia="宋体" w:cs="宋体"/>
                <w:sz w:val="21"/>
                <w:szCs w:val="21"/>
                <w:lang w:eastAsia="zh-CN"/>
              </w:rPr>
              <w:t>职称</w:t>
            </w:r>
          </w:p>
        </w:tc>
        <w:tc>
          <w:tcPr>
            <w:tcW w:w="2119" w:type="dxa"/>
            <w:gridSpan w:val="3"/>
            <w:vAlign w:val="center"/>
          </w:tcPr>
          <w:p>
            <w:pPr>
              <w:spacing w:line="240" w:lineRule="atLeast"/>
              <w:jc w:val="center"/>
              <w:rPr>
                <w:sz w:val="21"/>
                <w:szCs w:val="21"/>
              </w:rPr>
            </w:pPr>
            <w:r>
              <w:rPr>
                <w:rFonts w:hint="eastAsia" w:hAnsi="DFKai-SB" w:eastAsia="宋体" w:cs="宋体"/>
                <w:sz w:val="21"/>
                <w:szCs w:val="21"/>
                <w:lang w:eastAsia="zh-CN"/>
              </w:rPr>
              <w:t>姓名</w:t>
            </w:r>
          </w:p>
        </w:tc>
        <w:tc>
          <w:tcPr>
            <w:tcW w:w="1982" w:type="dxa"/>
            <w:vAlign w:val="center"/>
          </w:tcPr>
          <w:p>
            <w:pPr>
              <w:spacing w:line="240" w:lineRule="atLeast"/>
              <w:jc w:val="center"/>
              <w:rPr>
                <w:sz w:val="21"/>
                <w:szCs w:val="21"/>
              </w:rPr>
            </w:pPr>
            <w:r>
              <w:rPr>
                <w:rFonts w:hint="eastAsia" w:hAnsi="DFKai-SB" w:eastAsia="宋体" w:cs="宋体"/>
                <w:sz w:val="21"/>
                <w:szCs w:val="21"/>
                <w:lang w:eastAsia="zh-CN"/>
              </w:rPr>
              <w:t>职称</w:t>
            </w: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1625" w:type="dxa"/>
            <w:vMerge w:val="continue"/>
          </w:tcPr>
          <w:p>
            <w:pPr>
              <w:spacing w:line="240" w:lineRule="atLeast"/>
              <w:rPr>
                <w:sz w:val="21"/>
                <w:szCs w:val="21"/>
              </w:rPr>
            </w:pPr>
          </w:p>
        </w:tc>
        <w:tc>
          <w:tcPr>
            <w:tcW w:w="2026" w:type="dxa"/>
            <w:gridSpan w:val="2"/>
            <w:vAlign w:val="center"/>
          </w:tcPr>
          <w:p>
            <w:pPr>
              <w:spacing w:line="240" w:lineRule="atLeast"/>
              <w:rPr>
                <w:sz w:val="21"/>
                <w:szCs w:val="21"/>
              </w:rPr>
            </w:pPr>
          </w:p>
        </w:tc>
        <w:tc>
          <w:tcPr>
            <w:tcW w:w="1868" w:type="dxa"/>
          </w:tcPr>
          <w:p>
            <w:pPr>
              <w:spacing w:line="240" w:lineRule="atLeast"/>
              <w:rPr>
                <w:sz w:val="21"/>
                <w:szCs w:val="21"/>
              </w:rPr>
            </w:pPr>
          </w:p>
        </w:tc>
        <w:tc>
          <w:tcPr>
            <w:tcW w:w="2119" w:type="dxa"/>
            <w:gridSpan w:val="3"/>
            <w:vAlign w:val="center"/>
          </w:tcPr>
          <w:p>
            <w:pPr>
              <w:spacing w:line="240" w:lineRule="atLeast"/>
              <w:rPr>
                <w:sz w:val="21"/>
                <w:szCs w:val="21"/>
              </w:rPr>
            </w:pPr>
          </w:p>
        </w:tc>
        <w:tc>
          <w:tcPr>
            <w:tcW w:w="1982" w:type="dxa"/>
          </w:tcPr>
          <w:p>
            <w:pPr>
              <w:rPr>
                <w:sz w:val="21"/>
                <w:szCs w:val="21"/>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1625" w:type="dxa"/>
            <w:vMerge w:val="continue"/>
          </w:tcPr>
          <w:p>
            <w:pPr>
              <w:spacing w:line="240" w:lineRule="atLeast"/>
              <w:rPr>
                <w:sz w:val="21"/>
                <w:szCs w:val="21"/>
              </w:rPr>
            </w:pPr>
          </w:p>
        </w:tc>
        <w:tc>
          <w:tcPr>
            <w:tcW w:w="2026" w:type="dxa"/>
            <w:gridSpan w:val="2"/>
            <w:vAlign w:val="center"/>
          </w:tcPr>
          <w:p>
            <w:pPr>
              <w:spacing w:line="240" w:lineRule="atLeast"/>
              <w:rPr>
                <w:sz w:val="21"/>
                <w:szCs w:val="21"/>
              </w:rPr>
            </w:pPr>
          </w:p>
        </w:tc>
        <w:tc>
          <w:tcPr>
            <w:tcW w:w="1868" w:type="dxa"/>
          </w:tcPr>
          <w:p>
            <w:pPr>
              <w:spacing w:line="240" w:lineRule="atLeast"/>
              <w:rPr>
                <w:sz w:val="21"/>
                <w:szCs w:val="21"/>
              </w:rPr>
            </w:pPr>
          </w:p>
        </w:tc>
        <w:tc>
          <w:tcPr>
            <w:tcW w:w="2119" w:type="dxa"/>
            <w:gridSpan w:val="3"/>
            <w:vAlign w:val="center"/>
          </w:tcPr>
          <w:p>
            <w:pPr>
              <w:spacing w:line="240" w:lineRule="atLeast"/>
              <w:rPr>
                <w:sz w:val="21"/>
                <w:szCs w:val="21"/>
              </w:rPr>
            </w:pPr>
          </w:p>
        </w:tc>
        <w:tc>
          <w:tcPr>
            <w:tcW w:w="1982" w:type="dxa"/>
          </w:tcPr>
          <w:p>
            <w:pPr>
              <w:rPr>
                <w:sz w:val="21"/>
                <w:szCs w:val="21"/>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1625" w:type="dxa"/>
            <w:vMerge w:val="continue"/>
          </w:tcPr>
          <w:p>
            <w:pPr>
              <w:spacing w:line="240" w:lineRule="atLeast"/>
              <w:rPr>
                <w:sz w:val="21"/>
                <w:szCs w:val="21"/>
              </w:rPr>
            </w:pPr>
          </w:p>
        </w:tc>
        <w:tc>
          <w:tcPr>
            <w:tcW w:w="2026" w:type="dxa"/>
            <w:gridSpan w:val="2"/>
            <w:vAlign w:val="center"/>
          </w:tcPr>
          <w:p>
            <w:pPr>
              <w:spacing w:line="240" w:lineRule="atLeast"/>
              <w:rPr>
                <w:sz w:val="21"/>
                <w:szCs w:val="21"/>
              </w:rPr>
            </w:pPr>
          </w:p>
        </w:tc>
        <w:tc>
          <w:tcPr>
            <w:tcW w:w="1868" w:type="dxa"/>
          </w:tcPr>
          <w:p>
            <w:pPr>
              <w:spacing w:line="240" w:lineRule="atLeast"/>
              <w:rPr>
                <w:sz w:val="21"/>
                <w:szCs w:val="21"/>
              </w:rPr>
            </w:pPr>
          </w:p>
        </w:tc>
        <w:tc>
          <w:tcPr>
            <w:tcW w:w="2119" w:type="dxa"/>
            <w:gridSpan w:val="3"/>
            <w:vAlign w:val="center"/>
          </w:tcPr>
          <w:p>
            <w:pPr>
              <w:spacing w:line="240" w:lineRule="atLeast"/>
              <w:rPr>
                <w:sz w:val="21"/>
                <w:szCs w:val="21"/>
              </w:rPr>
            </w:pPr>
          </w:p>
        </w:tc>
        <w:tc>
          <w:tcPr>
            <w:tcW w:w="1982" w:type="dxa"/>
          </w:tcPr>
          <w:p>
            <w:pPr>
              <w:rPr>
                <w:sz w:val="21"/>
                <w:szCs w:val="21"/>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1625" w:type="dxa"/>
            <w:vMerge w:val="continue"/>
          </w:tcPr>
          <w:p>
            <w:pPr>
              <w:spacing w:line="240" w:lineRule="atLeast"/>
              <w:rPr>
                <w:sz w:val="21"/>
                <w:szCs w:val="21"/>
              </w:rPr>
            </w:pPr>
          </w:p>
        </w:tc>
        <w:tc>
          <w:tcPr>
            <w:tcW w:w="2026" w:type="dxa"/>
            <w:gridSpan w:val="2"/>
            <w:vAlign w:val="center"/>
          </w:tcPr>
          <w:p>
            <w:pPr>
              <w:spacing w:line="240" w:lineRule="atLeast"/>
              <w:rPr>
                <w:sz w:val="21"/>
                <w:szCs w:val="21"/>
              </w:rPr>
            </w:pPr>
          </w:p>
        </w:tc>
        <w:tc>
          <w:tcPr>
            <w:tcW w:w="1868" w:type="dxa"/>
          </w:tcPr>
          <w:p>
            <w:pPr>
              <w:spacing w:line="240" w:lineRule="atLeast"/>
              <w:rPr>
                <w:sz w:val="21"/>
                <w:szCs w:val="21"/>
              </w:rPr>
            </w:pPr>
          </w:p>
        </w:tc>
        <w:tc>
          <w:tcPr>
            <w:tcW w:w="2119" w:type="dxa"/>
            <w:gridSpan w:val="3"/>
            <w:vAlign w:val="center"/>
          </w:tcPr>
          <w:p>
            <w:pPr>
              <w:spacing w:line="240" w:lineRule="atLeast"/>
              <w:rPr>
                <w:sz w:val="21"/>
                <w:szCs w:val="21"/>
              </w:rPr>
            </w:pPr>
          </w:p>
        </w:tc>
        <w:tc>
          <w:tcPr>
            <w:tcW w:w="1982" w:type="dxa"/>
          </w:tcPr>
          <w:p>
            <w:pPr>
              <w:rPr>
                <w:sz w:val="21"/>
                <w:szCs w:val="21"/>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1625" w:type="dxa"/>
            <w:vMerge w:val="continue"/>
          </w:tcPr>
          <w:p>
            <w:pPr>
              <w:spacing w:line="240" w:lineRule="atLeast"/>
              <w:rPr>
                <w:sz w:val="21"/>
                <w:szCs w:val="21"/>
              </w:rPr>
            </w:pPr>
          </w:p>
        </w:tc>
        <w:tc>
          <w:tcPr>
            <w:tcW w:w="2026" w:type="dxa"/>
            <w:gridSpan w:val="2"/>
            <w:vAlign w:val="center"/>
          </w:tcPr>
          <w:p>
            <w:pPr>
              <w:spacing w:line="240" w:lineRule="atLeast"/>
              <w:rPr>
                <w:sz w:val="21"/>
                <w:szCs w:val="21"/>
              </w:rPr>
            </w:pPr>
          </w:p>
        </w:tc>
        <w:tc>
          <w:tcPr>
            <w:tcW w:w="1868" w:type="dxa"/>
          </w:tcPr>
          <w:p>
            <w:pPr>
              <w:spacing w:line="240" w:lineRule="atLeast"/>
              <w:rPr>
                <w:sz w:val="21"/>
                <w:szCs w:val="21"/>
              </w:rPr>
            </w:pPr>
          </w:p>
        </w:tc>
        <w:tc>
          <w:tcPr>
            <w:tcW w:w="2119" w:type="dxa"/>
            <w:gridSpan w:val="3"/>
            <w:vAlign w:val="center"/>
          </w:tcPr>
          <w:p>
            <w:pPr>
              <w:spacing w:line="240" w:lineRule="atLeast"/>
              <w:rPr>
                <w:sz w:val="21"/>
                <w:szCs w:val="21"/>
              </w:rPr>
            </w:pPr>
          </w:p>
        </w:tc>
        <w:tc>
          <w:tcPr>
            <w:tcW w:w="1982" w:type="dxa"/>
          </w:tcPr>
          <w:p>
            <w:pPr>
              <w:rPr>
                <w:sz w:val="21"/>
                <w:szCs w:val="21"/>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571" w:hRule="atLeast"/>
          <w:jc w:val="center"/>
        </w:trPr>
        <w:tc>
          <w:tcPr>
            <w:tcW w:w="1625" w:type="dxa"/>
            <w:vAlign w:val="center"/>
          </w:tcPr>
          <w:p>
            <w:pPr>
              <w:spacing w:line="240" w:lineRule="atLeast"/>
              <w:jc w:val="center"/>
              <w:rPr>
                <w:rFonts w:eastAsiaTheme="minorEastAsia"/>
                <w:sz w:val="21"/>
                <w:szCs w:val="21"/>
                <w:lang w:eastAsia="zh-CN"/>
              </w:rPr>
            </w:pPr>
            <w:r>
              <w:rPr>
                <w:rFonts w:hint="eastAsia" w:eastAsiaTheme="minorEastAsia"/>
                <w:sz w:val="21"/>
                <w:szCs w:val="21"/>
                <w:lang w:eastAsia="zh-CN"/>
              </w:rPr>
              <w:t>团队成立时间</w:t>
            </w:r>
          </w:p>
        </w:tc>
        <w:tc>
          <w:tcPr>
            <w:tcW w:w="2026" w:type="dxa"/>
            <w:gridSpan w:val="2"/>
            <w:vAlign w:val="center"/>
          </w:tcPr>
          <w:p>
            <w:pPr>
              <w:spacing w:line="240" w:lineRule="atLeast"/>
              <w:jc w:val="center"/>
              <w:rPr>
                <w:rFonts w:hAnsi="DFKai-SB"/>
                <w:sz w:val="21"/>
                <w:szCs w:val="21"/>
              </w:rPr>
            </w:pPr>
          </w:p>
        </w:tc>
        <w:tc>
          <w:tcPr>
            <w:tcW w:w="1880" w:type="dxa"/>
            <w:gridSpan w:val="2"/>
            <w:vAlign w:val="center"/>
          </w:tcPr>
          <w:p>
            <w:pPr>
              <w:spacing w:line="240" w:lineRule="atLeast"/>
              <w:jc w:val="center"/>
              <w:rPr>
                <w:rFonts w:hAnsi="DFKai-SB" w:eastAsiaTheme="minorEastAsia"/>
                <w:sz w:val="21"/>
                <w:szCs w:val="21"/>
                <w:lang w:eastAsia="zh-CN"/>
              </w:rPr>
            </w:pPr>
            <w:r>
              <w:rPr>
                <w:rFonts w:hint="eastAsia" w:hAnsi="DFKai-SB" w:eastAsiaTheme="minorEastAsia"/>
                <w:sz w:val="21"/>
                <w:szCs w:val="21"/>
                <w:lang w:eastAsia="zh-CN"/>
              </w:rPr>
              <w:t>本期活动起止时间</w:t>
            </w:r>
          </w:p>
        </w:tc>
        <w:tc>
          <w:tcPr>
            <w:tcW w:w="4089" w:type="dxa"/>
            <w:gridSpan w:val="3"/>
          </w:tcPr>
          <w:p>
            <w:pPr>
              <w:spacing w:line="240" w:lineRule="atLeast"/>
              <w:jc w:val="center"/>
              <w:rPr>
                <w:rFonts w:hAnsi="DFKai-SB"/>
                <w:sz w:val="21"/>
                <w:szCs w:val="21"/>
              </w:rPr>
            </w:pPr>
          </w:p>
        </w:tc>
      </w:tr>
    </w:tbl>
    <w:p>
      <w:pPr>
        <w:rPr>
          <w:rFonts w:hAnsi="DFKai-SB" w:eastAsia="宋体" w:cs="宋体"/>
          <w:b/>
          <w:bCs/>
          <w:sz w:val="21"/>
          <w:szCs w:val="21"/>
          <w:lang w:eastAsia="zh-CN"/>
        </w:rPr>
      </w:pPr>
      <w:r>
        <w:rPr>
          <w:rFonts w:hint="eastAsia" w:hAnsi="DFKai-SB" w:eastAsia="宋体" w:cs="宋体"/>
          <w:b/>
          <w:bCs/>
          <w:sz w:val="21"/>
          <w:szCs w:val="21"/>
          <w:lang w:eastAsia="zh-CN"/>
        </w:rPr>
        <w:t>如字段数不够，请自行增加。</w:t>
      </w:r>
    </w:p>
    <w:sectPr>
      <w:pgSz w:w="11906" w:h="16838"/>
      <w:pgMar w:top="737" w:right="1416" w:bottom="737" w:left="1418" w:header="482" w:footer="482" w:gutter="0"/>
      <w:pgNumType w:fmt="numberInDash"/>
      <w:cols w:space="425" w:num="1"/>
      <w:docGrid w:type="lines"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80"/>
  <w:doNotHyphenateCaps/>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BiZTg5YTBmZmM0NDY3ODI0MjlhNjJmZTJkMzNkZGQifQ=="/>
  </w:docVars>
  <w:rsids>
    <w:rsidRoot w:val="0047604B"/>
    <w:rsid w:val="0000238A"/>
    <w:rsid w:val="000359A9"/>
    <w:rsid w:val="00036B11"/>
    <w:rsid w:val="00046A6A"/>
    <w:rsid w:val="000706C5"/>
    <w:rsid w:val="000952B4"/>
    <w:rsid w:val="000D167A"/>
    <w:rsid w:val="000D514B"/>
    <w:rsid w:val="000E6ED4"/>
    <w:rsid w:val="000F704F"/>
    <w:rsid w:val="001350E2"/>
    <w:rsid w:val="00140B06"/>
    <w:rsid w:val="00141BC1"/>
    <w:rsid w:val="00153A82"/>
    <w:rsid w:val="00155448"/>
    <w:rsid w:val="001618DD"/>
    <w:rsid w:val="00161E9C"/>
    <w:rsid w:val="001641D0"/>
    <w:rsid w:val="00192691"/>
    <w:rsid w:val="001A5D8B"/>
    <w:rsid w:val="001C10F8"/>
    <w:rsid w:val="001C2F48"/>
    <w:rsid w:val="001D4394"/>
    <w:rsid w:val="001D70F8"/>
    <w:rsid w:val="001D7781"/>
    <w:rsid w:val="001F2398"/>
    <w:rsid w:val="00207659"/>
    <w:rsid w:val="0022545A"/>
    <w:rsid w:val="002358B1"/>
    <w:rsid w:val="00240D27"/>
    <w:rsid w:val="0028516C"/>
    <w:rsid w:val="00291ABE"/>
    <w:rsid w:val="002C033E"/>
    <w:rsid w:val="002C1462"/>
    <w:rsid w:val="002D3D99"/>
    <w:rsid w:val="002F022F"/>
    <w:rsid w:val="0033504A"/>
    <w:rsid w:val="003723EA"/>
    <w:rsid w:val="00383056"/>
    <w:rsid w:val="00393A20"/>
    <w:rsid w:val="003A4F62"/>
    <w:rsid w:val="003B62A0"/>
    <w:rsid w:val="003C1704"/>
    <w:rsid w:val="003C789C"/>
    <w:rsid w:val="003D3E5D"/>
    <w:rsid w:val="003E0F15"/>
    <w:rsid w:val="0042689A"/>
    <w:rsid w:val="00445216"/>
    <w:rsid w:val="00456907"/>
    <w:rsid w:val="00473511"/>
    <w:rsid w:val="0047604B"/>
    <w:rsid w:val="00492D68"/>
    <w:rsid w:val="00492EB7"/>
    <w:rsid w:val="004D3D8B"/>
    <w:rsid w:val="004E2BCD"/>
    <w:rsid w:val="004E4AA9"/>
    <w:rsid w:val="004F48DB"/>
    <w:rsid w:val="00516D13"/>
    <w:rsid w:val="00516D58"/>
    <w:rsid w:val="00524B5D"/>
    <w:rsid w:val="005357E9"/>
    <w:rsid w:val="00536B79"/>
    <w:rsid w:val="00542B8C"/>
    <w:rsid w:val="00572CFB"/>
    <w:rsid w:val="0057674F"/>
    <w:rsid w:val="00596CD8"/>
    <w:rsid w:val="005A4A83"/>
    <w:rsid w:val="005A6BA5"/>
    <w:rsid w:val="005B33B9"/>
    <w:rsid w:val="005B4872"/>
    <w:rsid w:val="005D6F88"/>
    <w:rsid w:val="005E322F"/>
    <w:rsid w:val="005E6AF3"/>
    <w:rsid w:val="005E7724"/>
    <w:rsid w:val="006107FC"/>
    <w:rsid w:val="0062103F"/>
    <w:rsid w:val="0064733D"/>
    <w:rsid w:val="00674757"/>
    <w:rsid w:val="006747D4"/>
    <w:rsid w:val="00677AAC"/>
    <w:rsid w:val="00695135"/>
    <w:rsid w:val="006B0DA8"/>
    <w:rsid w:val="006B4272"/>
    <w:rsid w:val="006B58B5"/>
    <w:rsid w:val="006B715B"/>
    <w:rsid w:val="006C258D"/>
    <w:rsid w:val="006E3408"/>
    <w:rsid w:val="006F0920"/>
    <w:rsid w:val="006F2AF6"/>
    <w:rsid w:val="00704BBA"/>
    <w:rsid w:val="00705385"/>
    <w:rsid w:val="007474D5"/>
    <w:rsid w:val="00756718"/>
    <w:rsid w:val="007644A9"/>
    <w:rsid w:val="00773BB8"/>
    <w:rsid w:val="0077446D"/>
    <w:rsid w:val="007800FB"/>
    <w:rsid w:val="00785B9D"/>
    <w:rsid w:val="00791152"/>
    <w:rsid w:val="007912AB"/>
    <w:rsid w:val="007A1958"/>
    <w:rsid w:val="007C7B22"/>
    <w:rsid w:val="007D1547"/>
    <w:rsid w:val="007D3FFE"/>
    <w:rsid w:val="007E4BE6"/>
    <w:rsid w:val="007E4C95"/>
    <w:rsid w:val="007F55A6"/>
    <w:rsid w:val="007F7838"/>
    <w:rsid w:val="007F79DF"/>
    <w:rsid w:val="00812499"/>
    <w:rsid w:val="00813A1D"/>
    <w:rsid w:val="00820AB6"/>
    <w:rsid w:val="00852AA2"/>
    <w:rsid w:val="00852BF4"/>
    <w:rsid w:val="00855FE4"/>
    <w:rsid w:val="0086512D"/>
    <w:rsid w:val="008815B5"/>
    <w:rsid w:val="00893A1E"/>
    <w:rsid w:val="008A0834"/>
    <w:rsid w:val="008A169C"/>
    <w:rsid w:val="008A2195"/>
    <w:rsid w:val="008B2238"/>
    <w:rsid w:val="008F1FEC"/>
    <w:rsid w:val="00916B62"/>
    <w:rsid w:val="00920F58"/>
    <w:rsid w:val="0092667A"/>
    <w:rsid w:val="00941A95"/>
    <w:rsid w:val="009420B8"/>
    <w:rsid w:val="00945A3B"/>
    <w:rsid w:val="00971A7C"/>
    <w:rsid w:val="00992A57"/>
    <w:rsid w:val="009B00B1"/>
    <w:rsid w:val="009B0200"/>
    <w:rsid w:val="009C4022"/>
    <w:rsid w:val="009C730A"/>
    <w:rsid w:val="009F3ECF"/>
    <w:rsid w:val="00A04429"/>
    <w:rsid w:val="00A04DA1"/>
    <w:rsid w:val="00A51694"/>
    <w:rsid w:val="00A616F4"/>
    <w:rsid w:val="00A8461F"/>
    <w:rsid w:val="00A94D53"/>
    <w:rsid w:val="00A96BCD"/>
    <w:rsid w:val="00A97369"/>
    <w:rsid w:val="00A97FB7"/>
    <w:rsid w:val="00AA4B36"/>
    <w:rsid w:val="00B044E1"/>
    <w:rsid w:val="00B179B7"/>
    <w:rsid w:val="00B226F0"/>
    <w:rsid w:val="00B31772"/>
    <w:rsid w:val="00B34FDA"/>
    <w:rsid w:val="00B37038"/>
    <w:rsid w:val="00B515CB"/>
    <w:rsid w:val="00B6079F"/>
    <w:rsid w:val="00B7349A"/>
    <w:rsid w:val="00BA00CC"/>
    <w:rsid w:val="00BA617B"/>
    <w:rsid w:val="00BB1C6B"/>
    <w:rsid w:val="00BB697A"/>
    <w:rsid w:val="00BC5474"/>
    <w:rsid w:val="00BD15C3"/>
    <w:rsid w:val="00BF3C06"/>
    <w:rsid w:val="00C06635"/>
    <w:rsid w:val="00C10ABB"/>
    <w:rsid w:val="00C16601"/>
    <w:rsid w:val="00C26B7E"/>
    <w:rsid w:val="00C455CA"/>
    <w:rsid w:val="00C5090F"/>
    <w:rsid w:val="00C54D20"/>
    <w:rsid w:val="00C73B5C"/>
    <w:rsid w:val="00C75D16"/>
    <w:rsid w:val="00C80B59"/>
    <w:rsid w:val="00C95FC2"/>
    <w:rsid w:val="00CC0CA6"/>
    <w:rsid w:val="00CC2FAF"/>
    <w:rsid w:val="00CF0CF7"/>
    <w:rsid w:val="00D14B61"/>
    <w:rsid w:val="00D2528F"/>
    <w:rsid w:val="00D33325"/>
    <w:rsid w:val="00D434D1"/>
    <w:rsid w:val="00D4422D"/>
    <w:rsid w:val="00D466EC"/>
    <w:rsid w:val="00D50FA1"/>
    <w:rsid w:val="00D561E1"/>
    <w:rsid w:val="00D56B57"/>
    <w:rsid w:val="00D63768"/>
    <w:rsid w:val="00D6726B"/>
    <w:rsid w:val="00D73876"/>
    <w:rsid w:val="00D861A1"/>
    <w:rsid w:val="00D869F6"/>
    <w:rsid w:val="00DE4BDC"/>
    <w:rsid w:val="00DE5E37"/>
    <w:rsid w:val="00DF3358"/>
    <w:rsid w:val="00DF49B0"/>
    <w:rsid w:val="00DF4D6E"/>
    <w:rsid w:val="00DF6337"/>
    <w:rsid w:val="00DF79C3"/>
    <w:rsid w:val="00E07B0F"/>
    <w:rsid w:val="00E15238"/>
    <w:rsid w:val="00E20A33"/>
    <w:rsid w:val="00E21C13"/>
    <w:rsid w:val="00E250BD"/>
    <w:rsid w:val="00E2652E"/>
    <w:rsid w:val="00E33F25"/>
    <w:rsid w:val="00E41ED1"/>
    <w:rsid w:val="00E52D6F"/>
    <w:rsid w:val="00E5788B"/>
    <w:rsid w:val="00E66846"/>
    <w:rsid w:val="00E95A27"/>
    <w:rsid w:val="00EB1AD0"/>
    <w:rsid w:val="00EB25A3"/>
    <w:rsid w:val="00EE0FE8"/>
    <w:rsid w:val="00EE6908"/>
    <w:rsid w:val="00F00C50"/>
    <w:rsid w:val="00F06F5A"/>
    <w:rsid w:val="00F16C2E"/>
    <w:rsid w:val="00F17494"/>
    <w:rsid w:val="00F21CC4"/>
    <w:rsid w:val="00F32E88"/>
    <w:rsid w:val="00F45012"/>
    <w:rsid w:val="00F60AEE"/>
    <w:rsid w:val="00F6303C"/>
    <w:rsid w:val="00F707F5"/>
    <w:rsid w:val="00F965A8"/>
    <w:rsid w:val="00FA524C"/>
    <w:rsid w:val="00FB116C"/>
    <w:rsid w:val="00FE7004"/>
    <w:rsid w:val="00FF4E30"/>
    <w:rsid w:val="06873B6F"/>
    <w:rsid w:val="14021547"/>
    <w:rsid w:val="1CA9064C"/>
    <w:rsid w:val="20695B95"/>
    <w:rsid w:val="2B726FDF"/>
    <w:rsid w:val="35117B43"/>
    <w:rsid w:val="40DF4404"/>
    <w:rsid w:val="4BB41360"/>
    <w:rsid w:val="63745E07"/>
    <w:rsid w:val="64091A6B"/>
    <w:rsid w:val="64161CB6"/>
    <w:rsid w:val="66FC69E3"/>
    <w:rsid w:val="7253587C"/>
    <w:rsid w:val="7BCC5C4C"/>
    <w:rsid w:val="7D4F41B3"/>
    <w:rsid w:val="7E4A5E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exact"/>
      <w:jc w:val="both"/>
      <w:textAlignment w:val="baseline"/>
    </w:pPr>
    <w:rPr>
      <w:rFonts w:ascii="Times New Roman" w:hAnsi="Times New Roman" w:eastAsia="DFKai-SB" w:cs="Times New Roman"/>
      <w:kern w:val="2"/>
      <w:sz w:val="28"/>
      <w:szCs w:val="28"/>
      <w:lang w:val="en-US" w:eastAsia="zh-TW"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semiHidden/>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semiHidden/>
    <w:qFormat/>
    <w:locked/>
    <w:uiPriority w:val="99"/>
    <w:rPr>
      <w:rFonts w:ascii="Times New Roman" w:hAnsi="Times New Roman" w:eastAsia="DFKai-SB" w:cs="Times New Roman"/>
      <w:sz w:val="18"/>
      <w:szCs w:val="18"/>
    </w:rPr>
  </w:style>
  <w:style w:type="character" w:customStyle="1" w:styleId="9">
    <w:name w:val="页脚 Char"/>
    <w:basedOn w:val="6"/>
    <w:link w:val="3"/>
    <w:semiHidden/>
    <w:qFormat/>
    <w:locked/>
    <w:uiPriority w:val="99"/>
    <w:rPr>
      <w:rFonts w:ascii="Times New Roman" w:hAnsi="Times New Roman" w:eastAsia="DFKai-SB" w:cs="Times New Roman"/>
      <w:sz w:val="18"/>
      <w:szCs w:val="18"/>
    </w:rPr>
  </w:style>
  <w:style w:type="character" w:customStyle="1" w:styleId="10">
    <w:name w:val="批注框文本 Char"/>
    <w:basedOn w:val="6"/>
    <w:link w:val="2"/>
    <w:semiHidden/>
    <w:qFormat/>
    <w:uiPriority w:val="99"/>
    <w:rPr>
      <w:rFonts w:ascii="Times New Roman" w:hAnsi="Times New Roman" w:eastAsia="DFKai-SB"/>
      <w:kern w:val="2"/>
      <w:sz w:val="18"/>
      <w:szCs w:val="18"/>
      <w:lang w:eastAsia="zh-TW"/>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財團法人醫院評鑑暨醫療品質策進會</Company>
  <Pages>1</Pages>
  <Words>480</Words>
  <Characters>496</Characters>
  <Lines>1</Lines>
  <Paragraphs>1</Paragraphs>
  <TotalTime>5</TotalTime>
  <ScaleCrop>false</ScaleCrop>
  <LinksUpToDate>false</LinksUpToDate>
  <CharactersWithSpaces>610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2018-06-25T01:53:00Z</dcterms:created>
  <dc:creator>吳佳臻</dc:creator>
  <cp:lastModifiedBy>袁晶晶</cp:lastModifiedBy>
  <cp:lastPrinted>2019-08-02T04:38:00Z</cp:lastPrinted>
  <dcterms:modified xsi:type="dcterms:W3CDTF">2022-09-27T02:40:24Z</dcterms:modified>
  <dc:title>附件一</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F88E433289F3460B9E798BD96B4F0E37</vt:lpwstr>
  </property>
</Properties>
</file>